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74C625E" w14:textId="77777777" w:rsidR="00612FA3" w:rsidRDefault="00612FA3" w:rsidP="00527B70">
      <w:pPr>
        <w:jc w:val="center"/>
        <w:rPr>
          <w:rFonts w:ascii="Arial" w:hAnsi="Arial"/>
          <w:color w:val="808080" w:themeColor="background1" w:themeShade="80"/>
          <w:sz w:val="16"/>
          <w:szCs w:val="18"/>
        </w:rPr>
      </w:pPr>
    </w:p>
    <w:p w14:paraId="4FC63D61" w14:textId="77777777" w:rsidR="00527B70" w:rsidRPr="00527B70" w:rsidRDefault="00527B70" w:rsidP="00527B70">
      <w:pPr>
        <w:jc w:val="center"/>
        <w:rPr>
          <w:rFonts w:ascii="Arial" w:hAnsi="Arial"/>
          <w:color w:val="808080" w:themeColor="background1" w:themeShade="80"/>
          <w:sz w:val="6"/>
          <w:szCs w:val="18"/>
        </w:rPr>
      </w:pPr>
    </w:p>
    <w:p w14:paraId="58300877" w14:textId="77777777" w:rsidR="009B4249" w:rsidRDefault="009B4249" w:rsidP="00612FA3">
      <w:pPr>
        <w:tabs>
          <w:tab w:val="left" w:pos="270"/>
        </w:tabs>
        <w:spacing w:line="360" w:lineRule="auto"/>
        <w:jc w:val="center"/>
        <w:rPr>
          <w:rFonts w:ascii="Arial" w:hAnsi="Arial" w:cs="Arial"/>
          <w:b/>
          <w:color w:val="007AC2"/>
          <w:sz w:val="36"/>
        </w:rPr>
      </w:pPr>
    </w:p>
    <w:p w14:paraId="4D96F8B0" w14:textId="31F80713" w:rsidR="00612FA3" w:rsidRPr="007B0EFE" w:rsidRDefault="0065235A" w:rsidP="00612FA3">
      <w:pPr>
        <w:tabs>
          <w:tab w:val="left" w:pos="270"/>
        </w:tabs>
        <w:spacing w:line="360" w:lineRule="auto"/>
        <w:jc w:val="center"/>
        <w:rPr>
          <w:rFonts w:ascii="Arial" w:hAnsi="Arial" w:cs="Arial"/>
          <w:b/>
          <w:color w:val="007AC2"/>
          <w:sz w:val="36"/>
        </w:rPr>
      </w:pPr>
      <w:r w:rsidRPr="0065235A">
        <w:rPr>
          <w:rFonts w:ascii="Arial" w:hAnsi="Arial" w:cs="Arial"/>
          <w:b/>
          <w:color w:val="007AC2"/>
          <w:sz w:val="36"/>
        </w:rPr>
        <w:t>Topcon announces session leadership for Bentley Year in Infrastructure Conference</w:t>
      </w:r>
    </w:p>
    <w:p w14:paraId="454F2820" w14:textId="7D9BACA6" w:rsidR="0065235A" w:rsidRPr="009B4249" w:rsidRDefault="00612FA3" w:rsidP="0065235A">
      <w:pPr>
        <w:rPr>
          <w:rFonts w:ascii="Arial" w:hAnsi="Arial" w:cs="Arial"/>
          <w:sz w:val="22"/>
          <w:szCs w:val="20"/>
        </w:rPr>
      </w:pPr>
      <w:r w:rsidRPr="009B4249">
        <w:rPr>
          <w:rFonts w:ascii="Arial" w:hAnsi="Arial" w:cs="Arial"/>
          <w:i/>
          <w:sz w:val="22"/>
          <w:szCs w:val="20"/>
        </w:rPr>
        <w:t>LIVERMORE, Calif., U.S./ CAPELLE A/D IJSSEL</w:t>
      </w:r>
      <w:r w:rsidR="00995B68" w:rsidRPr="009B4249">
        <w:rPr>
          <w:rFonts w:ascii="Arial" w:hAnsi="Arial" w:cs="Arial"/>
          <w:i/>
          <w:sz w:val="22"/>
          <w:szCs w:val="20"/>
        </w:rPr>
        <w:t xml:space="preserve">, the Netherlands – </w:t>
      </w:r>
      <w:r w:rsidR="007F4506" w:rsidRPr="009B4249">
        <w:rPr>
          <w:rFonts w:ascii="Arial" w:hAnsi="Arial" w:cs="Arial"/>
          <w:i/>
          <w:sz w:val="22"/>
          <w:szCs w:val="20"/>
        </w:rPr>
        <w:t>October</w:t>
      </w:r>
      <w:r w:rsidR="009B4249" w:rsidRPr="009B4249">
        <w:rPr>
          <w:rFonts w:ascii="Arial" w:hAnsi="Arial" w:cs="Arial"/>
          <w:i/>
          <w:sz w:val="22"/>
          <w:szCs w:val="20"/>
        </w:rPr>
        <w:t xml:space="preserve"> </w:t>
      </w:r>
      <w:r w:rsidR="00521009">
        <w:rPr>
          <w:rFonts w:ascii="Arial" w:hAnsi="Arial" w:cs="Arial"/>
          <w:i/>
          <w:sz w:val="22"/>
          <w:szCs w:val="20"/>
        </w:rPr>
        <w:t>9</w:t>
      </w:r>
      <w:r w:rsidR="009B4249" w:rsidRPr="009B4249">
        <w:rPr>
          <w:rFonts w:ascii="Arial" w:hAnsi="Arial" w:cs="Arial"/>
          <w:i/>
          <w:sz w:val="22"/>
          <w:szCs w:val="20"/>
        </w:rPr>
        <w:t xml:space="preserve">, </w:t>
      </w:r>
      <w:r w:rsidR="007F4506" w:rsidRPr="009B4249">
        <w:rPr>
          <w:rFonts w:ascii="Arial" w:hAnsi="Arial" w:cs="Arial"/>
          <w:i/>
          <w:sz w:val="22"/>
          <w:szCs w:val="20"/>
        </w:rPr>
        <w:t>2017</w:t>
      </w:r>
      <w:r w:rsidR="002A070C" w:rsidRPr="009B4249">
        <w:rPr>
          <w:rFonts w:ascii="Arial" w:hAnsi="Arial" w:cs="Arial"/>
          <w:i/>
          <w:sz w:val="22"/>
          <w:szCs w:val="20"/>
        </w:rPr>
        <w:t xml:space="preserve"> – </w:t>
      </w:r>
      <w:r w:rsidR="0065235A" w:rsidRPr="009B4249">
        <w:rPr>
          <w:rFonts w:ascii="Arial" w:hAnsi="Arial" w:cs="Arial"/>
          <w:sz w:val="22"/>
          <w:szCs w:val="20"/>
        </w:rPr>
        <w:t xml:space="preserve">Topcon Positioning Group announces its representatives’ participation in session leadership during the upcoming Bentley Systems </w:t>
      </w:r>
      <w:hyperlink r:id="rId8" w:history="1">
        <w:r w:rsidR="0065235A" w:rsidRPr="009B4249">
          <w:rPr>
            <w:rStyle w:val="Hyperlink"/>
            <w:rFonts w:ascii="Arial" w:hAnsi="Arial" w:cs="Arial"/>
            <w:sz w:val="22"/>
            <w:szCs w:val="20"/>
          </w:rPr>
          <w:t>Year in Infrastructure 2017 Conference</w:t>
        </w:r>
      </w:hyperlink>
      <w:r w:rsidR="0065235A" w:rsidRPr="009B4249">
        <w:rPr>
          <w:rFonts w:ascii="Arial" w:hAnsi="Arial" w:cs="Arial"/>
          <w:sz w:val="22"/>
          <w:szCs w:val="20"/>
        </w:rPr>
        <w:t xml:space="preserve"> in Singapore. Among the Topcon speakers participating include Ray O’Connor, president and CEO of Topcon Positioning Group; Murray Lodge, senior vice president and general manager for the Topcon Construction Business Unit; Ulrich </w:t>
      </w:r>
      <w:proofErr w:type="spellStart"/>
      <w:r w:rsidR="0065235A" w:rsidRPr="009B4249">
        <w:rPr>
          <w:rFonts w:ascii="Arial" w:hAnsi="Arial" w:cs="Arial"/>
          <w:sz w:val="22"/>
          <w:szCs w:val="20"/>
        </w:rPr>
        <w:t>Hermanski</w:t>
      </w:r>
      <w:proofErr w:type="spellEnd"/>
      <w:r w:rsidR="0065235A" w:rsidRPr="009B4249">
        <w:rPr>
          <w:rFonts w:ascii="Arial" w:hAnsi="Arial" w:cs="Arial"/>
          <w:sz w:val="22"/>
          <w:szCs w:val="20"/>
        </w:rPr>
        <w:t xml:space="preserve">, vice president for the Topcon Construction Business Unit, EMEA; and Jason Hallett, vice president of Topcon Product Management. </w:t>
      </w:r>
    </w:p>
    <w:p w14:paraId="08C3326A" w14:textId="77777777" w:rsidR="0065235A" w:rsidRPr="009B4249" w:rsidRDefault="0065235A" w:rsidP="0065235A">
      <w:pPr>
        <w:rPr>
          <w:rFonts w:ascii="Arial" w:hAnsi="Arial" w:cs="Arial"/>
          <w:sz w:val="22"/>
          <w:szCs w:val="20"/>
        </w:rPr>
      </w:pPr>
    </w:p>
    <w:p w14:paraId="4371B75E" w14:textId="64D2B380" w:rsidR="0065235A" w:rsidRPr="009B4249" w:rsidRDefault="0065235A" w:rsidP="0065235A">
      <w:pPr>
        <w:rPr>
          <w:rFonts w:ascii="Arial" w:hAnsi="Arial" w:cs="Arial"/>
          <w:sz w:val="22"/>
          <w:szCs w:val="20"/>
        </w:rPr>
      </w:pPr>
      <w:r w:rsidRPr="009B4249">
        <w:rPr>
          <w:rFonts w:ascii="Arial" w:hAnsi="Arial" w:cs="Arial"/>
          <w:sz w:val="22"/>
          <w:szCs w:val="20"/>
        </w:rPr>
        <w:t>The Bentley Year in Infrastructure Conference is an annual global gathering of leading executives in the world of infrastructure design,</w:t>
      </w:r>
      <w:r w:rsidR="00E03A76">
        <w:rPr>
          <w:rFonts w:ascii="Arial" w:hAnsi="Arial" w:cs="Arial"/>
          <w:sz w:val="22"/>
          <w:szCs w:val="20"/>
        </w:rPr>
        <w:t xml:space="preserve"> construction, and operations. </w:t>
      </w:r>
      <w:r w:rsidRPr="009B4249">
        <w:rPr>
          <w:rFonts w:ascii="Arial" w:hAnsi="Arial" w:cs="Arial"/>
          <w:sz w:val="22"/>
          <w:szCs w:val="20"/>
        </w:rPr>
        <w:t>Topcon is one of the four Alliance Partners for the event.</w:t>
      </w:r>
    </w:p>
    <w:p w14:paraId="7C946716" w14:textId="77777777" w:rsidR="0065235A" w:rsidRPr="009B4249" w:rsidRDefault="0065235A" w:rsidP="0065235A">
      <w:pPr>
        <w:rPr>
          <w:rFonts w:ascii="Arial" w:hAnsi="Arial" w:cs="Arial"/>
          <w:sz w:val="22"/>
          <w:szCs w:val="20"/>
        </w:rPr>
      </w:pPr>
    </w:p>
    <w:p w14:paraId="6443C44E" w14:textId="77777777" w:rsidR="0065235A" w:rsidRPr="009B4249" w:rsidRDefault="0065235A" w:rsidP="0065235A">
      <w:pPr>
        <w:rPr>
          <w:rFonts w:ascii="Arial" w:hAnsi="Arial" w:cs="Arial"/>
          <w:bCs/>
          <w:sz w:val="22"/>
          <w:szCs w:val="20"/>
        </w:rPr>
      </w:pPr>
      <w:r w:rsidRPr="009B4249">
        <w:rPr>
          <w:rFonts w:ascii="Arial" w:hAnsi="Arial" w:cs="Arial"/>
          <w:sz w:val="22"/>
          <w:szCs w:val="20"/>
        </w:rPr>
        <w:t xml:space="preserve">O’Connor will join </w:t>
      </w:r>
      <w:r w:rsidRPr="009B4249">
        <w:rPr>
          <w:rFonts w:ascii="Arial" w:hAnsi="Arial" w:cs="Arial"/>
          <w:bCs/>
          <w:sz w:val="22"/>
          <w:szCs w:val="20"/>
        </w:rPr>
        <w:t xml:space="preserve">an interactive panel discussion with other Bentley Alliance Partner executives focused on the future of infrastructure, and how going digital is expected to transform the way infrastructure is designed, built, and operated. </w:t>
      </w:r>
    </w:p>
    <w:p w14:paraId="16CED45B" w14:textId="77777777" w:rsidR="0065235A" w:rsidRPr="009B4249" w:rsidRDefault="0065235A" w:rsidP="0065235A">
      <w:pPr>
        <w:rPr>
          <w:rFonts w:ascii="Arial" w:hAnsi="Arial" w:cs="Arial"/>
          <w:bCs/>
          <w:sz w:val="22"/>
          <w:szCs w:val="20"/>
        </w:rPr>
      </w:pPr>
    </w:p>
    <w:p w14:paraId="17B56FBE" w14:textId="06C122A9" w:rsidR="0065235A" w:rsidRPr="009B4249" w:rsidRDefault="0065235A" w:rsidP="0065235A">
      <w:pPr>
        <w:rPr>
          <w:rFonts w:ascii="Arial" w:hAnsi="Arial" w:cs="Arial"/>
          <w:bCs/>
          <w:sz w:val="22"/>
          <w:szCs w:val="20"/>
        </w:rPr>
      </w:pPr>
      <w:r w:rsidRPr="009B4249">
        <w:rPr>
          <w:rFonts w:ascii="Arial" w:hAnsi="Arial" w:cs="Arial"/>
          <w:bCs/>
          <w:sz w:val="22"/>
          <w:szCs w:val="20"/>
        </w:rPr>
        <w:t>“The discussion aligns perfectly with the Topcon ‘</w:t>
      </w:r>
      <w:hyperlink r:id="rId9" w:history="1">
        <w:r w:rsidRPr="009B4249">
          <w:rPr>
            <w:rStyle w:val="Hyperlink"/>
            <w:rFonts w:ascii="Arial" w:hAnsi="Arial" w:cs="Arial"/>
            <w:bCs/>
            <w:sz w:val="22"/>
            <w:szCs w:val="20"/>
          </w:rPr>
          <w:t>Intersection of Infrastructure and Technology</w:t>
        </w:r>
      </w:hyperlink>
      <w:r w:rsidRPr="009B4249">
        <w:rPr>
          <w:rFonts w:ascii="Arial" w:hAnsi="Arial" w:cs="Arial"/>
          <w:bCs/>
          <w:sz w:val="22"/>
          <w:szCs w:val="20"/>
        </w:rPr>
        <w:t>’ vision fo</w:t>
      </w:r>
      <w:r w:rsidR="00E03A76">
        <w:rPr>
          <w:rFonts w:ascii="Arial" w:hAnsi="Arial" w:cs="Arial"/>
          <w:bCs/>
          <w:sz w:val="22"/>
          <w:szCs w:val="20"/>
        </w:rPr>
        <w:t xml:space="preserve">r the industry,” said O’Connor. </w:t>
      </w:r>
      <w:r w:rsidRPr="009B4249">
        <w:rPr>
          <w:rFonts w:ascii="Arial" w:hAnsi="Arial" w:cs="Arial"/>
          <w:bCs/>
          <w:sz w:val="22"/>
          <w:szCs w:val="20"/>
        </w:rPr>
        <w:t>“It is the conceptual crossroads where construction, surveying and engineering professionals meet Topcon advantages and know-how to be at the forefront of technological innovation — to increase pr</w:t>
      </w:r>
      <w:r w:rsidR="00E03A76">
        <w:rPr>
          <w:rFonts w:ascii="Arial" w:hAnsi="Arial" w:cs="Arial"/>
          <w:bCs/>
          <w:sz w:val="22"/>
          <w:szCs w:val="20"/>
        </w:rPr>
        <w:t>oductivity and profitability — </w:t>
      </w:r>
      <w:r w:rsidRPr="009B4249">
        <w:rPr>
          <w:rFonts w:ascii="Arial" w:hAnsi="Arial" w:cs="Arial"/>
          <w:bCs/>
          <w:sz w:val="22"/>
          <w:szCs w:val="20"/>
        </w:rPr>
        <w:t>for growing infrastructure needs.”</w:t>
      </w:r>
    </w:p>
    <w:p w14:paraId="268C86D8" w14:textId="77777777" w:rsidR="0065235A" w:rsidRPr="009B4249" w:rsidRDefault="0065235A" w:rsidP="0065235A">
      <w:pPr>
        <w:rPr>
          <w:rFonts w:ascii="Arial" w:hAnsi="Arial" w:cs="Arial"/>
          <w:sz w:val="22"/>
          <w:szCs w:val="20"/>
        </w:rPr>
      </w:pPr>
    </w:p>
    <w:p w14:paraId="781DD67F" w14:textId="77777777" w:rsidR="0065235A" w:rsidRPr="009B4249" w:rsidRDefault="0065235A" w:rsidP="0065235A">
      <w:pPr>
        <w:rPr>
          <w:rFonts w:ascii="Arial" w:hAnsi="Arial" w:cs="Arial"/>
          <w:bCs/>
          <w:sz w:val="22"/>
          <w:szCs w:val="20"/>
        </w:rPr>
      </w:pPr>
      <w:r w:rsidRPr="009B4249">
        <w:rPr>
          <w:rFonts w:ascii="Arial" w:hAnsi="Arial" w:cs="Arial"/>
          <w:sz w:val="22"/>
          <w:szCs w:val="20"/>
        </w:rPr>
        <w:t xml:space="preserve">Lodge’s session, “Building new infrastructure with </w:t>
      </w:r>
      <w:proofErr w:type="spellStart"/>
      <w:r w:rsidRPr="009B4249">
        <w:rPr>
          <w:rFonts w:ascii="Arial" w:hAnsi="Arial" w:cs="Arial"/>
          <w:sz w:val="22"/>
          <w:szCs w:val="20"/>
        </w:rPr>
        <w:t>constructioneering</w:t>
      </w:r>
      <w:proofErr w:type="spellEnd"/>
      <w:r w:rsidRPr="009B4249">
        <w:rPr>
          <w:rFonts w:ascii="Arial" w:hAnsi="Arial" w:cs="Arial"/>
          <w:sz w:val="22"/>
          <w:szCs w:val="20"/>
        </w:rPr>
        <w:t xml:space="preserve">,” will focus on the </w:t>
      </w:r>
      <w:proofErr w:type="spellStart"/>
      <w:r w:rsidRPr="009B4249">
        <w:rPr>
          <w:rFonts w:ascii="Arial" w:hAnsi="Arial" w:cs="Arial"/>
          <w:sz w:val="22"/>
          <w:szCs w:val="20"/>
        </w:rPr>
        <w:t>constructioneering</w:t>
      </w:r>
      <w:proofErr w:type="spellEnd"/>
      <w:r w:rsidRPr="009B4249">
        <w:rPr>
          <w:rFonts w:ascii="Arial" w:hAnsi="Arial" w:cs="Arial"/>
          <w:sz w:val="22"/>
          <w:szCs w:val="20"/>
        </w:rPr>
        <w:t xml:space="preserve"> concept and how to implement it. Bentley coined the term that </w:t>
      </w:r>
      <w:r w:rsidRPr="009B4249">
        <w:rPr>
          <w:rFonts w:ascii="Arial" w:hAnsi="Arial" w:cs="Arial"/>
          <w:bCs/>
          <w:sz w:val="22"/>
          <w:szCs w:val="20"/>
        </w:rPr>
        <w:t xml:space="preserve">combines surveying, engineering and construction workflows to provide new efficiencies in creating affordable, smart and sustainable infrastructure globally. It allows users to start from a reality-captured survey context and leverage and update their digital engineering models throughout the construction process in real time. </w:t>
      </w:r>
    </w:p>
    <w:p w14:paraId="2BBAB1A9" w14:textId="77777777" w:rsidR="0065235A" w:rsidRPr="009B4249" w:rsidRDefault="0065235A" w:rsidP="0065235A">
      <w:pPr>
        <w:rPr>
          <w:rFonts w:ascii="Arial" w:hAnsi="Arial" w:cs="Arial"/>
          <w:sz w:val="22"/>
          <w:szCs w:val="20"/>
        </w:rPr>
      </w:pPr>
    </w:p>
    <w:p w14:paraId="343E6D0C" w14:textId="77777777" w:rsidR="0065235A" w:rsidRPr="009B4249" w:rsidRDefault="0065235A" w:rsidP="0065235A">
      <w:pPr>
        <w:rPr>
          <w:rFonts w:ascii="Arial" w:hAnsi="Arial" w:cs="Arial"/>
          <w:sz w:val="22"/>
          <w:szCs w:val="20"/>
        </w:rPr>
      </w:pPr>
      <w:r w:rsidRPr="009B4249">
        <w:rPr>
          <w:rFonts w:ascii="Arial" w:hAnsi="Arial" w:cs="Arial"/>
          <w:sz w:val="22"/>
          <w:szCs w:val="20"/>
        </w:rPr>
        <w:t>Lodge said, “The discussion includes insights on current and developing technologies focused on new infrastructure projects, from planning to execution and documentation and lifetime management.”</w:t>
      </w:r>
    </w:p>
    <w:p w14:paraId="59EA383B" w14:textId="77777777" w:rsidR="0065235A" w:rsidRPr="009B4249" w:rsidRDefault="0065235A" w:rsidP="0065235A">
      <w:pPr>
        <w:rPr>
          <w:rFonts w:ascii="Arial" w:hAnsi="Arial" w:cs="Arial"/>
          <w:sz w:val="22"/>
          <w:szCs w:val="20"/>
        </w:rPr>
      </w:pPr>
    </w:p>
    <w:p w14:paraId="097C053B" w14:textId="601B8B9C" w:rsidR="0065235A" w:rsidRPr="009B4249" w:rsidRDefault="0065235A" w:rsidP="0065235A">
      <w:pPr>
        <w:rPr>
          <w:rFonts w:ascii="Arial" w:hAnsi="Arial" w:cs="Arial"/>
          <w:sz w:val="22"/>
          <w:szCs w:val="20"/>
        </w:rPr>
      </w:pPr>
      <w:proofErr w:type="spellStart"/>
      <w:r w:rsidRPr="009B4249">
        <w:rPr>
          <w:rFonts w:ascii="Arial" w:hAnsi="Arial" w:cs="Arial"/>
          <w:sz w:val="22"/>
          <w:szCs w:val="20"/>
        </w:rPr>
        <w:t>Hermanski</w:t>
      </w:r>
      <w:proofErr w:type="spellEnd"/>
      <w:r w:rsidRPr="009B4249">
        <w:rPr>
          <w:rFonts w:ascii="Arial" w:hAnsi="Arial" w:cs="Arial"/>
          <w:sz w:val="22"/>
          <w:szCs w:val="20"/>
        </w:rPr>
        <w:t xml:space="preserve"> will lead a discussion focused on how to use </w:t>
      </w:r>
      <w:proofErr w:type="spellStart"/>
      <w:r w:rsidRPr="009B4249">
        <w:rPr>
          <w:rFonts w:ascii="Arial" w:hAnsi="Arial" w:cs="Arial"/>
          <w:sz w:val="22"/>
          <w:szCs w:val="20"/>
        </w:rPr>
        <w:t>constructioneering</w:t>
      </w:r>
      <w:proofErr w:type="spellEnd"/>
      <w:r w:rsidRPr="009B4249">
        <w:rPr>
          <w:rFonts w:ascii="Arial" w:hAnsi="Arial" w:cs="Arial"/>
          <w:sz w:val="22"/>
          <w:szCs w:val="20"/>
        </w:rPr>
        <w:t xml:space="preserve"> concepts to improve inspection and maintenance with existing infrastructure. He said, “Combining surveying, engineering, and construction repair workflows provides new efficiencies in inspection, maintaining, and extending life extension of infrastructure</w:t>
      </w:r>
      <w:r w:rsidR="00E03A76">
        <w:rPr>
          <w:rFonts w:ascii="Arial" w:hAnsi="Arial" w:cs="Arial"/>
          <w:sz w:val="22"/>
          <w:szCs w:val="20"/>
        </w:rPr>
        <w:t xml:space="preserve"> globally. </w:t>
      </w:r>
      <w:r w:rsidRPr="009B4249">
        <w:rPr>
          <w:rFonts w:ascii="Arial" w:hAnsi="Arial" w:cs="Arial"/>
          <w:sz w:val="22"/>
          <w:szCs w:val="20"/>
        </w:rPr>
        <w:t>This session will focus on improving that efficiency for existing infrastructure projects, such as road resurfacing and asset management.”</w:t>
      </w:r>
    </w:p>
    <w:p w14:paraId="75E15B15" w14:textId="77777777" w:rsidR="0065235A" w:rsidRPr="009B4249" w:rsidRDefault="0065235A" w:rsidP="0065235A">
      <w:pPr>
        <w:rPr>
          <w:rFonts w:ascii="Arial" w:hAnsi="Arial" w:cs="Arial"/>
          <w:sz w:val="22"/>
          <w:szCs w:val="20"/>
        </w:rPr>
      </w:pPr>
    </w:p>
    <w:p w14:paraId="61702CBD" w14:textId="77777777" w:rsidR="0065235A" w:rsidRPr="009B4249" w:rsidRDefault="0065235A" w:rsidP="0065235A">
      <w:pPr>
        <w:rPr>
          <w:rFonts w:ascii="Arial" w:hAnsi="Arial" w:cs="Arial"/>
          <w:sz w:val="22"/>
          <w:szCs w:val="20"/>
        </w:rPr>
      </w:pPr>
      <w:r w:rsidRPr="009B4249">
        <w:rPr>
          <w:rFonts w:ascii="Arial" w:hAnsi="Arial" w:cs="Arial"/>
          <w:sz w:val="22"/>
          <w:szCs w:val="20"/>
        </w:rPr>
        <w:lastRenderedPageBreak/>
        <w:t>Hallett’s session, “</w:t>
      </w:r>
      <w:r w:rsidRPr="009B4249">
        <w:rPr>
          <w:rFonts w:ascii="Arial" w:hAnsi="Arial" w:cs="Arial"/>
          <w:bCs/>
          <w:sz w:val="22"/>
          <w:szCs w:val="20"/>
        </w:rPr>
        <w:t>The Future: Survey fusion, reality modeling, and construction automation,” will feature</w:t>
      </w:r>
      <w:r w:rsidRPr="009B4249">
        <w:rPr>
          <w:rFonts w:ascii="Arial" w:hAnsi="Arial" w:cs="Arial"/>
          <w:sz w:val="22"/>
          <w:szCs w:val="20"/>
        </w:rPr>
        <w:t xml:space="preserve"> the tools and workflows available today, and explain how future developments will help people and machines navigate from original ground to finished surface. </w:t>
      </w:r>
    </w:p>
    <w:p w14:paraId="27712F18" w14:textId="77777777" w:rsidR="0065235A" w:rsidRPr="009B4249" w:rsidRDefault="0065235A" w:rsidP="0065235A">
      <w:pPr>
        <w:rPr>
          <w:rFonts w:ascii="Arial" w:hAnsi="Arial" w:cs="Arial"/>
          <w:sz w:val="22"/>
          <w:szCs w:val="20"/>
        </w:rPr>
      </w:pPr>
    </w:p>
    <w:p w14:paraId="3C287CCB" w14:textId="5CCAB2B8" w:rsidR="0065235A" w:rsidRPr="009B4249" w:rsidRDefault="0065235A" w:rsidP="0065235A">
      <w:pPr>
        <w:rPr>
          <w:rFonts w:ascii="Arial" w:hAnsi="Arial" w:cs="Arial"/>
          <w:sz w:val="22"/>
          <w:szCs w:val="20"/>
        </w:rPr>
      </w:pPr>
      <w:r w:rsidRPr="009B4249">
        <w:rPr>
          <w:rFonts w:ascii="Arial" w:hAnsi="Arial" w:cs="Arial"/>
          <w:sz w:val="22"/>
          <w:szCs w:val="20"/>
        </w:rPr>
        <w:t>Hallett said, “To deliver a complete preliminary survey, mapping professionals are required to use everything from traditional surveying equipment to mass data-capture solutions, along with applications capable of fusing captured d</w:t>
      </w:r>
      <w:r w:rsidR="00E03A76">
        <w:rPr>
          <w:rFonts w:ascii="Arial" w:hAnsi="Arial" w:cs="Arial"/>
          <w:sz w:val="22"/>
          <w:szCs w:val="20"/>
        </w:rPr>
        <w:t xml:space="preserve">ata into a single reality mesh. </w:t>
      </w:r>
      <w:r w:rsidRPr="009B4249">
        <w:rPr>
          <w:rFonts w:ascii="Arial" w:hAnsi="Arial" w:cs="Arial"/>
          <w:sz w:val="22"/>
          <w:szCs w:val="20"/>
        </w:rPr>
        <w:t>This reality mesh serves as the foundation of design generation today, while continuously updated, reality meshes will serve as the turn-by-turn instructions for construction automation in the future.”</w:t>
      </w:r>
    </w:p>
    <w:p w14:paraId="78483FC0" w14:textId="77777777" w:rsidR="0065235A" w:rsidRPr="009B4249" w:rsidRDefault="0065235A" w:rsidP="0065235A">
      <w:pPr>
        <w:rPr>
          <w:rFonts w:ascii="Arial" w:hAnsi="Arial" w:cs="Arial"/>
          <w:sz w:val="22"/>
          <w:szCs w:val="20"/>
        </w:rPr>
      </w:pPr>
    </w:p>
    <w:p w14:paraId="06C297F3" w14:textId="1C02C26A" w:rsidR="0065235A" w:rsidRDefault="0065235A" w:rsidP="0065235A">
      <w:pPr>
        <w:rPr>
          <w:rFonts w:ascii="Arial" w:hAnsi="Arial" w:cs="Arial"/>
          <w:sz w:val="22"/>
          <w:szCs w:val="20"/>
        </w:rPr>
      </w:pPr>
      <w:r w:rsidRPr="009B4249">
        <w:rPr>
          <w:rFonts w:ascii="Arial" w:hAnsi="Arial" w:cs="Arial"/>
          <w:sz w:val="22"/>
          <w:szCs w:val="20"/>
        </w:rPr>
        <w:t xml:space="preserve">The sessions will be held Thursday, October 12 in room Jasmine Junior 3811. Visit the </w:t>
      </w:r>
      <w:hyperlink r:id="rId10" w:history="1">
        <w:r w:rsidRPr="009B4249">
          <w:rPr>
            <w:rStyle w:val="Hyperlink"/>
            <w:rFonts w:ascii="Arial" w:hAnsi="Arial" w:cs="Arial"/>
            <w:sz w:val="22"/>
            <w:szCs w:val="20"/>
          </w:rPr>
          <w:t>Year in Infrastructure Conference</w:t>
        </w:r>
      </w:hyperlink>
      <w:r w:rsidRPr="009B4249">
        <w:rPr>
          <w:rFonts w:ascii="Arial" w:hAnsi="Arial" w:cs="Arial"/>
          <w:sz w:val="22"/>
          <w:szCs w:val="20"/>
        </w:rPr>
        <w:t xml:space="preserve"> ag</w:t>
      </w:r>
      <w:r w:rsidR="00E03A76">
        <w:rPr>
          <w:rFonts w:ascii="Arial" w:hAnsi="Arial" w:cs="Arial"/>
          <w:sz w:val="22"/>
          <w:szCs w:val="20"/>
        </w:rPr>
        <w:t xml:space="preserve">enda page for more information. </w:t>
      </w:r>
      <w:r w:rsidRPr="009B4249">
        <w:rPr>
          <w:rFonts w:ascii="Arial" w:hAnsi="Arial" w:cs="Arial"/>
          <w:sz w:val="22"/>
          <w:szCs w:val="20"/>
        </w:rPr>
        <w:t xml:space="preserve">Topcon will be exhibiting throughout the conference. </w:t>
      </w:r>
    </w:p>
    <w:p w14:paraId="5FB4E8BC" w14:textId="77777777" w:rsidR="008D7FAB" w:rsidRPr="009B4249" w:rsidRDefault="008D7FAB" w:rsidP="0065235A">
      <w:pPr>
        <w:rPr>
          <w:rFonts w:ascii="Arial" w:hAnsi="Arial" w:cs="Arial"/>
          <w:sz w:val="22"/>
          <w:szCs w:val="20"/>
        </w:rPr>
      </w:pPr>
    </w:p>
    <w:p w14:paraId="50781AD0" w14:textId="31DEA43B" w:rsidR="002A070C" w:rsidRPr="009B4249" w:rsidRDefault="002A070C" w:rsidP="0065235A">
      <w:pPr>
        <w:rPr>
          <w:rFonts w:ascii="Arial" w:hAnsi="Arial" w:cs="Arial"/>
          <w:sz w:val="20"/>
          <w:szCs w:val="20"/>
        </w:rPr>
      </w:pPr>
    </w:p>
    <w:p w14:paraId="121307C5" w14:textId="4824A441" w:rsidR="001269F8" w:rsidRPr="007A7D14" w:rsidRDefault="00F61E29" w:rsidP="00F61E29">
      <w:pPr>
        <w:rPr>
          <w:rFonts w:ascii="Arial" w:hAnsi="Arial" w:cs="Arial"/>
          <w:color w:val="808080" w:themeColor="background1" w:themeShade="80"/>
          <w:sz w:val="18"/>
          <w:szCs w:val="18"/>
        </w:rPr>
      </w:pPr>
      <w:r w:rsidRPr="007A7D14">
        <w:rPr>
          <w:rFonts w:ascii="Arial" w:hAnsi="Arial" w:cs="Arial"/>
          <w:b/>
          <w:color w:val="808080" w:themeColor="background1" w:themeShade="80"/>
          <w:sz w:val="18"/>
          <w:szCs w:val="18"/>
        </w:rPr>
        <w:t xml:space="preserve">About Topcon Positioning Group </w:t>
      </w:r>
      <w:r w:rsidRPr="007A7D14">
        <w:rPr>
          <w:rFonts w:ascii="Arial" w:hAnsi="Arial" w:cs="Arial"/>
          <w:b/>
          <w:color w:val="808080" w:themeColor="background1" w:themeShade="80"/>
          <w:sz w:val="18"/>
          <w:szCs w:val="18"/>
        </w:rPr>
        <w:br/>
      </w:r>
      <w:r w:rsidR="002A070C" w:rsidRPr="007A7D14">
        <w:rPr>
          <w:rFonts w:ascii="Arial" w:hAnsi="Arial" w:cs="Arial"/>
          <w:color w:val="808080" w:themeColor="background1" w:themeShade="80"/>
          <w:sz w:val="18"/>
          <w:szCs w:val="18"/>
        </w:rPr>
        <w:t>Topcon Positioning Group is headquartered in Livermore, California, U.S. (</w:t>
      </w:r>
      <w:hyperlink r:id="rId11" w:history="1">
        <w:r w:rsidR="002A070C" w:rsidRPr="0036795D">
          <w:rPr>
            <w:rStyle w:val="Hyperlink"/>
            <w:rFonts w:ascii="Arial" w:hAnsi="Arial" w:cs="Arial"/>
            <w:sz w:val="18"/>
            <w:szCs w:val="18"/>
          </w:rPr>
          <w:t>topconpositioning.com</w:t>
        </w:r>
      </w:hyperlink>
      <w:r w:rsidR="002A070C" w:rsidRPr="007A7D14">
        <w:rPr>
          <w:rFonts w:ascii="Arial" w:hAnsi="Arial" w:cs="Arial"/>
          <w:color w:val="808080" w:themeColor="background1" w:themeShade="80"/>
          <w:sz w:val="18"/>
          <w:szCs w:val="18"/>
        </w:rPr>
        <w:t xml:space="preserve">). Its European head office is in </w:t>
      </w:r>
      <w:proofErr w:type="spellStart"/>
      <w:r w:rsidR="002A070C" w:rsidRPr="007A7D14">
        <w:rPr>
          <w:rFonts w:ascii="Arial" w:hAnsi="Arial" w:cs="Arial"/>
          <w:color w:val="808080" w:themeColor="background1" w:themeShade="80"/>
          <w:sz w:val="18"/>
          <w:szCs w:val="18"/>
        </w:rPr>
        <w:t>Capel</w:t>
      </w:r>
      <w:r w:rsidR="00995B68" w:rsidRPr="007A7D14">
        <w:rPr>
          <w:rFonts w:ascii="Arial" w:hAnsi="Arial" w:cs="Arial"/>
          <w:color w:val="808080" w:themeColor="background1" w:themeShade="80"/>
          <w:sz w:val="18"/>
          <w:szCs w:val="18"/>
        </w:rPr>
        <w:t>le</w:t>
      </w:r>
      <w:proofErr w:type="spellEnd"/>
      <w:r w:rsidR="00995B68" w:rsidRPr="007A7D14">
        <w:rPr>
          <w:rFonts w:ascii="Arial" w:hAnsi="Arial" w:cs="Arial"/>
          <w:color w:val="808080" w:themeColor="background1" w:themeShade="80"/>
          <w:sz w:val="18"/>
          <w:szCs w:val="18"/>
        </w:rPr>
        <w:t xml:space="preserve"> </w:t>
      </w:r>
      <w:proofErr w:type="spellStart"/>
      <w:r w:rsidR="00995B68" w:rsidRPr="007A7D14">
        <w:rPr>
          <w:rFonts w:ascii="Arial" w:hAnsi="Arial" w:cs="Arial"/>
          <w:color w:val="808080" w:themeColor="background1" w:themeShade="80"/>
          <w:sz w:val="18"/>
          <w:szCs w:val="18"/>
        </w:rPr>
        <w:t>a/d</w:t>
      </w:r>
      <w:proofErr w:type="spellEnd"/>
      <w:r w:rsidR="00995B68" w:rsidRPr="007A7D14">
        <w:rPr>
          <w:rFonts w:ascii="Arial" w:hAnsi="Arial" w:cs="Arial"/>
          <w:color w:val="808080" w:themeColor="background1" w:themeShade="80"/>
          <w:sz w:val="18"/>
          <w:szCs w:val="18"/>
        </w:rPr>
        <w:t xml:space="preserve"> </w:t>
      </w:r>
      <w:proofErr w:type="spellStart"/>
      <w:r w:rsidR="00995B68" w:rsidRPr="007A7D14">
        <w:rPr>
          <w:rFonts w:ascii="Arial" w:hAnsi="Arial" w:cs="Arial"/>
          <w:color w:val="808080" w:themeColor="background1" w:themeShade="80"/>
          <w:sz w:val="18"/>
          <w:szCs w:val="18"/>
        </w:rPr>
        <w:t>IJssel</w:t>
      </w:r>
      <w:proofErr w:type="spellEnd"/>
      <w:r w:rsidR="00995B68" w:rsidRPr="007A7D14">
        <w:rPr>
          <w:rFonts w:ascii="Arial" w:hAnsi="Arial" w:cs="Arial"/>
          <w:color w:val="808080" w:themeColor="background1" w:themeShade="80"/>
          <w:sz w:val="18"/>
          <w:szCs w:val="18"/>
        </w:rPr>
        <w:t xml:space="preserve">, the Netherlands. </w:t>
      </w:r>
      <w:r w:rsidR="002A070C" w:rsidRPr="007A7D14">
        <w:rPr>
          <w:rFonts w:ascii="Arial" w:hAnsi="Arial" w:cs="Arial"/>
          <w:color w:val="808080" w:themeColor="background1" w:themeShade="80"/>
          <w:sz w:val="18"/>
          <w:szCs w:val="18"/>
        </w:rPr>
        <w:t>Topcon Positioning Group designs, manufactures and distributes precision measurement and workflow solutions for the global construction, geospatial and agriculture markets. Its brands include Topcon, Sokkia, Tierra, Digi-Star, RDS Technology, and NORAC. Topcon Corporation (topcon.com), founded in 1932, is traded on the Tokyo Stock Exchange (7732). </w:t>
      </w:r>
    </w:p>
    <w:p w14:paraId="5F3E2453" w14:textId="77777777" w:rsidR="00790F45" w:rsidRPr="007A7D14" w:rsidRDefault="00790F45" w:rsidP="00F61E29">
      <w:pPr>
        <w:rPr>
          <w:rFonts w:ascii="Arial" w:hAnsi="Arial" w:cs="Arial"/>
          <w:color w:val="808080" w:themeColor="background1" w:themeShade="80"/>
          <w:sz w:val="18"/>
          <w:szCs w:val="18"/>
        </w:rPr>
      </w:pPr>
    </w:p>
    <w:p w14:paraId="1763804F" w14:textId="032DA21C" w:rsidR="00790F45" w:rsidRPr="007A7D14" w:rsidRDefault="00F61E29" w:rsidP="00F61E29">
      <w:pPr>
        <w:jc w:val="center"/>
        <w:rPr>
          <w:rFonts w:ascii="Arial" w:hAnsi="Arial" w:cs="Arial"/>
          <w:color w:val="808080" w:themeColor="background1" w:themeShade="80"/>
          <w:sz w:val="18"/>
          <w:szCs w:val="18"/>
        </w:rPr>
      </w:pPr>
      <w:r w:rsidRPr="007A7D14">
        <w:rPr>
          <w:rFonts w:ascii="Arial" w:hAnsi="Arial" w:cs="Arial"/>
          <w:color w:val="808080" w:themeColor="background1" w:themeShade="80"/>
          <w:sz w:val="18"/>
          <w:szCs w:val="18"/>
        </w:rPr>
        <w:t># # #</w:t>
      </w:r>
      <w:bookmarkStart w:id="0" w:name="_GoBack"/>
      <w:bookmarkEnd w:id="0"/>
    </w:p>
    <w:p w14:paraId="56D02AFB" w14:textId="77777777" w:rsidR="00F61E29" w:rsidRPr="007A7D14" w:rsidRDefault="00F61E29" w:rsidP="00F61E29">
      <w:pPr>
        <w:outlineLvl w:val="0"/>
        <w:rPr>
          <w:rFonts w:ascii="Arial" w:hAnsi="Arial" w:cs="Arial"/>
          <w:b/>
          <w:color w:val="808080" w:themeColor="background1" w:themeShade="80"/>
          <w:sz w:val="18"/>
          <w:szCs w:val="18"/>
        </w:rPr>
      </w:pPr>
      <w:r w:rsidRPr="007A7D14">
        <w:rPr>
          <w:rFonts w:ascii="Arial" w:hAnsi="Arial" w:cs="Arial"/>
          <w:b/>
          <w:color w:val="808080" w:themeColor="background1" w:themeShade="80"/>
          <w:sz w:val="18"/>
          <w:szCs w:val="18"/>
        </w:rPr>
        <w:t xml:space="preserve">Press Contact: </w:t>
      </w:r>
    </w:p>
    <w:p w14:paraId="0B0DC8C3" w14:textId="77777777" w:rsidR="00F61E29" w:rsidRPr="007A7D14" w:rsidRDefault="00F61E29" w:rsidP="00F61E29">
      <w:pPr>
        <w:outlineLvl w:val="0"/>
        <w:rPr>
          <w:rFonts w:ascii="Arial" w:hAnsi="Arial" w:cs="Arial"/>
          <w:bCs/>
          <w:color w:val="808080" w:themeColor="background1" w:themeShade="80"/>
          <w:sz w:val="18"/>
          <w:szCs w:val="18"/>
        </w:rPr>
      </w:pPr>
      <w:r w:rsidRPr="007A7D14">
        <w:rPr>
          <w:rFonts w:ascii="Arial" w:hAnsi="Arial" w:cs="Arial"/>
          <w:bCs/>
          <w:color w:val="808080" w:themeColor="background1" w:themeShade="80"/>
          <w:sz w:val="18"/>
          <w:szCs w:val="18"/>
        </w:rPr>
        <w:t>Topcon Positioning Group</w:t>
      </w:r>
    </w:p>
    <w:p w14:paraId="2ADB91B2" w14:textId="77777777" w:rsidR="00F61E29" w:rsidRPr="007A7D14" w:rsidRDefault="008A3344" w:rsidP="00F61E29">
      <w:pPr>
        <w:outlineLvl w:val="0"/>
        <w:rPr>
          <w:rFonts w:ascii="Arial" w:hAnsi="Arial" w:cs="Arial"/>
          <w:bCs/>
          <w:color w:val="808080" w:themeColor="background1" w:themeShade="80"/>
          <w:sz w:val="18"/>
          <w:szCs w:val="18"/>
          <w:lang w:val="it-IT"/>
        </w:rPr>
      </w:pPr>
      <w:hyperlink r:id="rId12" w:history="1">
        <w:r w:rsidR="00F61E29" w:rsidRPr="007A7D14">
          <w:rPr>
            <w:rStyle w:val="Hyperlink"/>
            <w:rFonts w:ascii="Arial" w:hAnsi="Arial" w:cs="Arial"/>
            <w:bCs/>
            <w:color w:val="808080" w:themeColor="background1" w:themeShade="80"/>
            <w:sz w:val="18"/>
            <w:szCs w:val="18"/>
            <w:lang w:val="it-IT"/>
          </w:rPr>
          <w:t>CorpComm@topcon.com</w:t>
        </w:r>
      </w:hyperlink>
    </w:p>
    <w:p w14:paraId="74F77FDE" w14:textId="1084B73C" w:rsidR="009B4249" w:rsidRPr="007A7D14" w:rsidRDefault="009B4249" w:rsidP="009B4249">
      <w:pPr>
        <w:rPr>
          <w:rFonts w:ascii="Arial" w:eastAsia="MS Mincho" w:hAnsi="Arial" w:cs="Arial"/>
          <w:sz w:val="18"/>
          <w:szCs w:val="18"/>
        </w:rPr>
      </w:pPr>
      <w:r w:rsidRPr="007A7D14">
        <w:rPr>
          <w:rFonts w:ascii="Arial" w:hAnsi="Arial" w:cs="Arial"/>
          <w:bCs/>
          <w:color w:val="808080" w:themeColor="background1" w:themeShade="80"/>
          <w:sz w:val="18"/>
          <w:szCs w:val="18"/>
        </w:rPr>
        <w:t>Staci Fitzgerald, +1 925-245-8610</w:t>
      </w:r>
      <w:r w:rsidRPr="007A7D14">
        <w:rPr>
          <w:rFonts w:ascii="Arial" w:eastAsia="MS Mincho" w:hAnsi="Arial" w:cs="Arial"/>
          <w:sz w:val="18"/>
          <w:szCs w:val="18"/>
        </w:rPr>
        <w:t xml:space="preserve"> </w:t>
      </w:r>
    </w:p>
    <w:p w14:paraId="79CE2893" w14:textId="77777777" w:rsidR="009B4249" w:rsidRPr="007A7D14" w:rsidRDefault="009B4249" w:rsidP="00612FA3">
      <w:pPr>
        <w:rPr>
          <w:rFonts w:ascii="Arial" w:hAnsi="Arial" w:cs="Arial"/>
          <w:bCs/>
          <w:color w:val="808080" w:themeColor="background1" w:themeShade="80"/>
          <w:sz w:val="18"/>
          <w:szCs w:val="18"/>
          <w:lang w:val="it-IT"/>
        </w:rPr>
      </w:pPr>
    </w:p>
    <w:p w14:paraId="7B2E7C08" w14:textId="77777777" w:rsidR="00BA6826" w:rsidRPr="00BA6826" w:rsidRDefault="00BA6826" w:rsidP="00BA6826">
      <w:pPr>
        <w:jc w:val="right"/>
        <w:outlineLvl w:val="0"/>
        <w:rPr>
          <w:rFonts w:ascii="Arial" w:hAnsi="Arial"/>
          <w:color w:val="808080" w:themeColor="background1" w:themeShade="80"/>
          <w:sz w:val="15"/>
          <w:szCs w:val="15"/>
        </w:rPr>
      </w:pPr>
    </w:p>
    <w:sectPr w:rsidR="00BA6826" w:rsidRPr="00BA6826" w:rsidSect="0065235A">
      <w:headerReference w:type="first" r:id="rId13"/>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EA5C1" w14:textId="77777777" w:rsidR="008A3344" w:rsidRDefault="008A3344">
      <w:r>
        <w:separator/>
      </w:r>
    </w:p>
  </w:endnote>
  <w:endnote w:type="continuationSeparator" w:id="0">
    <w:p w14:paraId="76D3856D" w14:textId="77777777" w:rsidR="008A3344" w:rsidRDefault="008A3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CCE2D8" w14:textId="77777777" w:rsidR="008A3344" w:rsidRDefault="008A3344">
      <w:r>
        <w:separator/>
      </w:r>
    </w:p>
  </w:footnote>
  <w:footnote w:type="continuationSeparator" w:id="0">
    <w:p w14:paraId="2C0A3D62" w14:textId="77777777" w:rsidR="008A3344" w:rsidRDefault="008A334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5"/>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41628"/>
    <w:rsid w:val="000418C2"/>
    <w:rsid w:val="00073328"/>
    <w:rsid w:val="000872FF"/>
    <w:rsid w:val="0009234C"/>
    <w:rsid w:val="00096B9D"/>
    <w:rsid w:val="000B5413"/>
    <w:rsid w:val="000C3C4C"/>
    <w:rsid w:val="000C6429"/>
    <w:rsid w:val="000D117E"/>
    <w:rsid w:val="0010107F"/>
    <w:rsid w:val="00105D3C"/>
    <w:rsid w:val="001269F8"/>
    <w:rsid w:val="00130BEA"/>
    <w:rsid w:val="00163F32"/>
    <w:rsid w:val="00177523"/>
    <w:rsid w:val="001855FB"/>
    <w:rsid w:val="001A276A"/>
    <w:rsid w:val="001A5950"/>
    <w:rsid w:val="001B36A4"/>
    <w:rsid w:val="001B6BA0"/>
    <w:rsid w:val="001D47AE"/>
    <w:rsid w:val="001E495F"/>
    <w:rsid w:val="0021108A"/>
    <w:rsid w:val="00211CAC"/>
    <w:rsid w:val="0021353A"/>
    <w:rsid w:val="00220127"/>
    <w:rsid w:val="002224EE"/>
    <w:rsid w:val="00234742"/>
    <w:rsid w:val="002377E8"/>
    <w:rsid w:val="00246303"/>
    <w:rsid w:val="00247FF4"/>
    <w:rsid w:val="00265C21"/>
    <w:rsid w:val="00267859"/>
    <w:rsid w:val="002751AA"/>
    <w:rsid w:val="002811A7"/>
    <w:rsid w:val="00283421"/>
    <w:rsid w:val="002A070C"/>
    <w:rsid w:val="002A1B4F"/>
    <w:rsid w:val="002B2158"/>
    <w:rsid w:val="002B32F1"/>
    <w:rsid w:val="002B65A9"/>
    <w:rsid w:val="002E2BC8"/>
    <w:rsid w:val="002E5E21"/>
    <w:rsid w:val="002F29C4"/>
    <w:rsid w:val="00313F6E"/>
    <w:rsid w:val="003163AA"/>
    <w:rsid w:val="0032173B"/>
    <w:rsid w:val="003217F4"/>
    <w:rsid w:val="00340920"/>
    <w:rsid w:val="003507A9"/>
    <w:rsid w:val="00353911"/>
    <w:rsid w:val="00355294"/>
    <w:rsid w:val="003628AE"/>
    <w:rsid w:val="0036795D"/>
    <w:rsid w:val="003801D4"/>
    <w:rsid w:val="0038352E"/>
    <w:rsid w:val="0039761D"/>
    <w:rsid w:val="003A6C06"/>
    <w:rsid w:val="003A7243"/>
    <w:rsid w:val="003B1941"/>
    <w:rsid w:val="003B200E"/>
    <w:rsid w:val="003B4135"/>
    <w:rsid w:val="003C6648"/>
    <w:rsid w:val="003F134C"/>
    <w:rsid w:val="003F5E34"/>
    <w:rsid w:val="00412292"/>
    <w:rsid w:val="00413E95"/>
    <w:rsid w:val="00416269"/>
    <w:rsid w:val="0043387D"/>
    <w:rsid w:val="00433A38"/>
    <w:rsid w:val="0045602A"/>
    <w:rsid w:val="00471166"/>
    <w:rsid w:val="00482A23"/>
    <w:rsid w:val="00486106"/>
    <w:rsid w:val="004C2A52"/>
    <w:rsid w:val="004C4705"/>
    <w:rsid w:val="004C7DC9"/>
    <w:rsid w:val="004D399D"/>
    <w:rsid w:val="004F0BDC"/>
    <w:rsid w:val="00513E5B"/>
    <w:rsid w:val="00521009"/>
    <w:rsid w:val="00527B70"/>
    <w:rsid w:val="005378E1"/>
    <w:rsid w:val="005502C7"/>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13DD"/>
    <w:rsid w:val="006926B3"/>
    <w:rsid w:val="006A0908"/>
    <w:rsid w:val="006B2A9A"/>
    <w:rsid w:val="006C6B2E"/>
    <w:rsid w:val="006E05C2"/>
    <w:rsid w:val="006E2F31"/>
    <w:rsid w:val="0071332E"/>
    <w:rsid w:val="007416EA"/>
    <w:rsid w:val="007530F6"/>
    <w:rsid w:val="00756005"/>
    <w:rsid w:val="007605FA"/>
    <w:rsid w:val="00765F8C"/>
    <w:rsid w:val="00773A4C"/>
    <w:rsid w:val="0078639E"/>
    <w:rsid w:val="00790F45"/>
    <w:rsid w:val="007A7D14"/>
    <w:rsid w:val="007B0EFE"/>
    <w:rsid w:val="007B3233"/>
    <w:rsid w:val="007C481B"/>
    <w:rsid w:val="007C5005"/>
    <w:rsid w:val="007D26FD"/>
    <w:rsid w:val="007F4506"/>
    <w:rsid w:val="007F76D3"/>
    <w:rsid w:val="00810DE0"/>
    <w:rsid w:val="008141F4"/>
    <w:rsid w:val="00832E9A"/>
    <w:rsid w:val="008469A0"/>
    <w:rsid w:val="00846CEF"/>
    <w:rsid w:val="00853C9A"/>
    <w:rsid w:val="00870D37"/>
    <w:rsid w:val="008802C4"/>
    <w:rsid w:val="00891FF7"/>
    <w:rsid w:val="008962D4"/>
    <w:rsid w:val="008A3344"/>
    <w:rsid w:val="008D0202"/>
    <w:rsid w:val="008D7FAB"/>
    <w:rsid w:val="008F54A3"/>
    <w:rsid w:val="009115C1"/>
    <w:rsid w:val="009434F4"/>
    <w:rsid w:val="00953F3D"/>
    <w:rsid w:val="00956EF7"/>
    <w:rsid w:val="009666D5"/>
    <w:rsid w:val="00975493"/>
    <w:rsid w:val="009914F1"/>
    <w:rsid w:val="00995B68"/>
    <w:rsid w:val="009964DE"/>
    <w:rsid w:val="009B4249"/>
    <w:rsid w:val="009C3261"/>
    <w:rsid w:val="009C736A"/>
    <w:rsid w:val="00A06D66"/>
    <w:rsid w:val="00A36D45"/>
    <w:rsid w:val="00A47E24"/>
    <w:rsid w:val="00A57BD4"/>
    <w:rsid w:val="00A60195"/>
    <w:rsid w:val="00A6462D"/>
    <w:rsid w:val="00A9365C"/>
    <w:rsid w:val="00A95736"/>
    <w:rsid w:val="00A976A5"/>
    <w:rsid w:val="00AA2A43"/>
    <w:rsid w:val="00AA5C55"/>
    <w:rsid w:val="00AB50D8"/>
    <w:rsid w:val="00AC09BA"/>
    <w:rsid w:val="00AE6481"/>
    <w:rsid w:val="00B402B7"/>
    <w:rsid w:val="00B4058E"/>
    <w:rsid w:val="00B64457"/>
    <w:rsid w:val="00B92736"/>
    <w:rsid w:val="00B92C56"/>
    <w:rsid w:val="00B92CFE"/>
    <w:rsid w:val="00BA6826"/>
    <w:rsid w:val="00BB19B5"/>
    <w:rsid w:val="00BB25D3"/>
    <w:rsid w:val="00BB4455"/>
    <w:rsid w:val="00BC6358"/>
    <w:rsid w:val="00BD71D0"/>
    <w:rsid w:val="00BE5DE2"/>
    <w:rsid w:val="00BF1DD5"/>
    <w:rsid w:val="00BF37F1"/>
    <w:rsid w:val="00C01690"/>
    <w:rsid w:val="00C03ADA"/>
    <w:rsid w:val="00C23A3B"/>
    <w:rsid w:val="00C24DBF"/>
    <w:rsid w:val="00C31391"/>
    <w:rsid w:val="00C33DB6"/>
    <w:rsid w:val="00C638D1"/>
    <w:rsid w:val="00C71809"/>
    <w:rsid w:val="00C7597C"/>
    <w:rsid w:val="00C817C9"/>
    <w:rsid w:val="00C92C21"/>
    <w:rsid w:val="00C958B3"/>
    <w:rsid w:val="00CD3455"/>
    <w:rsid w:val="00CE188F"/>
    <w:rsid w:val="00CE7843"/>
    <w:rsid w:val="00CF403B"/>
    <w:rsid w:val="00CF7FC5"/>
    <w:rsid w:val="00D06CD0"/>
    <w:rsid w:val="00D21DEA"/>
    <w:rsid w:val="00D47414"/>
    <w:rsid w:val="00D55832"/>
    <w:rsid w:val="00D62FA8"/>
    <w:rsid w:val="00D6369D"/>
    <w:rsid w:val="00D647FC"/>
    <w:rsid w:val="00D6784A"/>
    <w:rsid w:val="00D70AF0"/>
    <w:rsid w:val="00D70EE2"/>
    <w:rsid w:val="00D91CF0"/>
    <w:rsid w:val="00D979CB"/>
    <w:rsid w:val="00DA66FE"/>
    <w:rsid w:val="00DC60A0"/>
    <w:rsid w:val="00E03A76"/>
    <w:rsid w:val="00E07F73"/>
    <w:rsid w:val="00E16158"/>
    <w:rsid w:val="00E32B47"/>
    <w:rsid w:val="00E74974"/>
    <w:rsid w:val="00E95EFF"/>
    <w:rsid w:val="00EB1000"/>
    <w:rsid w:val="00EC3044"/>
    <w:rsid w:val="00ED70D3"/>
    <w:rsid w:val="00EE1C16"/>
    <w:rsid w:val="00EE33D2"/>
    <w:rsid w:val="00F25765"/>
    <w:rsid w:val="00F463E2"/>
    <w:rsid w:val="00F55F20"/>
    <w:rsid w:val="00F6101F"/>
    <w:rsid w:val="00F61E29"/>
    <w:rsid w:val="00F62C6C"/>
    <w:rsid w:val="00F757D3"/>
    <w:rsid w:val="00F81B4F"/>
    <w:rsid w:val="00F86B3B"/>
    <w:rsid w:val="00F94B69"/>
    <w:rsid w:val="00F94E58"/>
    <w:rsid w:val="00FA3772"/>
    <w:rsid w:val="00FA7601"/>
    <w:rsid w:val="00FB0DA8"/>
    <w:rsid w:val="00FB146B"/>
    <w:rsid w:val="00FB4CB7"/>
    <w:rsid w:val="00FB613D"/>
    <w:rsid w:val="00FC747F"/>
    <w:rsid w:val="00FD032D"/>
    <w:rsid w:val="00FD07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topconpositioning.com/" TargetMode="External"/><Relationship Id="rId12" Type="http://schemas.openxmlformats.org/officeDocument/2006/relationships/hyperlink" Target="mailto:CorpComm@topcon.com"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bentley.com/en/yii/home" TargetMode="External"/><Relationship Id="rId9" Type="http://schemas.openxmlformats.org/officeDocument/2006/relationships/hyperlink" Target="https://www.topconpositioning.com/infrastructure" TargetMode="External"/><Relationship Id="rId10" Type="http://schemas.openxmlformats.org/officeDocument/2006/relationships/hyperlink" Target="https://www.bentley.com/en/yii/agend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DCFB45-6CC0-8345-A695-9C544679D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689</Words>
  <Characters>3933</Characters>
  <Application>Microsoft Macintosh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4613</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Staci Fitzgerald</cp:lastModifiedBy>
  <cp:revision>11</cp:revision>
  <cp:lastPrinted>2015-08-13T12:52:00Z</cp:lastPrinted>
  <dcterms:created xsi:type="dcterms:W3CDTF">2017-09-28T16:43:00Z</dcterms:created>
  <dcterms:modified xsi:type="dcterms:W3CDTF">2017-10-06T01:38:00Z</dcterms:modified>
  <cp:category/>
</cp:coreProperties>
</file>