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DAB09" w14:textId="7D689D58" w:rsidR="00622D94" w:rsidRPr="00682ED3" w:rsidRDefault="00622D94" w:rsidP="001E37B0">
      <w:pPr>
        <w:jc w:val="center"/>
        <w:rPr>
          <w:sz w:val="21"/>
          <w:szCs w:val="21"/>
        </w:rPr>
      </w:pPr>
    </w:p>
    <w:p w14:paraId="3E0163BF" w14:textId="371F32E1" w:rsidR="00682ED3" w:rsidRPr="00682ED3" w:rsidRDefault="00682ED3" w:rsidP="00682ED3">
      <w:pPr>
        <w:jc w:val="center"/>
        <w:rPr>
          <w:rFonts w:cs="Arial"/>
          <w:b/>
          <w:bCs/>
          <w:color w:val="007DC5"/>
          <w:sz w:val="28"/>
          <w:szCs w:val="24"/>
        </w:rPr>
      </w:pPr>
      <w:r w:rsidRPr="00682ED3">
        <w:rPr>
          <w:rFonts w:cs="Arial"/>
          <w:b/>
          <w:bCs/>
          <w:color w:val="007DC5"/>
          <w:sz w:val="28"/>
          <w:szCs w:val="24"/>
        </w:rPr>
        <w:t xml:space="preserve">Topcon distribution partner Brandt announces new acquisition </w:t>
      </w:r>
    </w:p>
    <w:p w14:paraId="6EEF502C" w14:textId="06BB526C" w:rsidR="004A6A0C" w:rsidRPr="00682ED3" w:rsidRDefault="00682ED3" w:rsidP="00682ED3">
      <w:pPr>
        <w:jc w:val="center"/>
        <w:rPr>
          <w:rFonts w:cs="Arial"/>
          <w:bCs/>
          <w:i/>
          <w:iCs/>
          <w:sz w:val="24"/>
        </w:rPr>
      </w:pPr>
      <w:r w:rsidRPr="00682ED3">
        <w:rPr>
          <w:rFonts w:cs="Arial"/>
          <w:bCs/>
          <w:i/>
          <w:iCs/>
          <w:sz w:val="24"/>
        </w:rPr>
        <w:t>Agreement includes expansion of Canadian territories</w:t>
      </w:r>
    </w:p>
    <w:p w14:paraId="42F96E33" w14:textId="61E1B8AA" w:rsidR="00682ED3" w:rsidRPr="00682ED3" w:rsidRDefault="00682ED3" w:rsidP="00682ED3">
      <w:pPr>
        <w:rPr>
          <w:rFonts w:cs="Arial"/>
        </w:rPr>
      </w:pPr>
      <w:r w:rsidRPr="00682ED3">
        <w:rPr>
          <w:rFonts w:cs="Arial"/>
          <w:i/>
          <w:iCs/>
        </w:rPr>
        <w:t xml:space="preserve">LIVERMORE, Calif. – </w:t>
      </w:r>
      <w:r>
        <w:rPr>
          <w:rFonts w:cs="Arial"/>
          <w:i/>
          <w:iCs/>
        </w:rPr>
        <w:t>June 3, 2020</w:t>
      </w:r>
      <w:r w:rsidRPr="00682ED3">
        <w:rPr>
          <w:rFonts w:cs="Arial"/>
          <w:i/>
          <w:iCs/>
        </w:rPr>
        <w:t xml:space="preserve"> – </w:t>
      </w:r>
      <w:r w:rsidRPr="00682ED3">
        <w:rPr>
          <w:rFonts w:cs="Arial"/>
        </w:rPr>
        <w:t xml:space="preserve">Topcon Positioning Systems announces its longtime distribution partner, The Brandt Group of Companies, has reached an agreement with U.S.-based </w:t>
      </w:r>
      <w:proofErr w:type="spellStart"/>
      <w:r w:rsidRPr="00682ED3">
        <w:rPr>
          <w:rFonts w:cs="Arial"/>
        </w:rPr>
        <w:t>Ultara</w:t>
      </w:r>
      <w:proofErr w:type="spellEnd"/>
      <w:r w:rsidRPr="00682ED3">
        <w:rPr>
          <w:rFonts w:cs="Arial"/>
        </w:rPr>
        <w:t xml:space="preserve"> Holdings, Inc. to acquire the Canadian assets of </w:t>
      </w:r>
      <w:proofErr w:type="spellStart"/>
      <w:r w:rsidRPr="00682ED3">
        <w:rPr>
          <w:rFonts w:cs="Arial"/>
        </w:rPr>
        <w:t>GeoShack</w:t>
      </w:r>
      <w:proofErr w:type="spellEnd"/>
      <w:r w:rsidRPr="00682ED3">
        <w:rPr>
          <w:rFonts w:cs="Arial"/>
        </w:rPr>
        <w:t xml:space="preserve">, Inc. and </w:t>
      </w:r>
      <w:proofErr w:type="spellStart"/>
      <w:r w:rsidRPr="00682ED3">
        <w:rPr>
          <w:rFonts w:cs="Arial"/>
        </w:rPr>
        <w:t>Inteq</w:t>
      </w:r>
      <w:proofErr w:type="spellEnd"/>
      <w:r w:rsidRPr="00682ED3">
        <w:rPr>
          <w:rFonts w:cs="Arial"/>
        </w:rPr>
        <w:t xml:space="preserve"> Distributors, subject to due diligence, effective June 1.</w:t>
      </w:r>
    </w:p>
    <w:p w14:paraId="4AF4C452" w14:textId="503399E8" w:rsidR="00682ED3" w:rsidRPr="00682ED3" w:rsidRDefault="00682ED3" w:rsidP="00682ED3">
      <w:pPr>
        <w:rPr>
          <w:rFonts w:cs="Arial"/>
        </w:rPr>
      </w:pPr>
      <w:r w:rsidRPr="00682ED3">
        <w:rPr>
          <w:rFonts w:cs="Arial"/>
        </w:rPr>
        <w:t xml:space="preserve">Jamie Williamson, Topcon executive VP and GM of the Construction and Retail groups, said, “I am very excited with the additions of Ontario and Quebec to Brandt operations. With a wealth of experience in service and support, as well as training second to none, Brandt will be perfectly positioned to provide locally-based, regional, national and multinational clients with the complete portfolio of Topcon Construction and </w:t>
      </w:r>
      <w:proofErr w:type="spellStart"/>
      <w:r w:rsidRPr="00682ED3">
        <w:rPr>
          <w:rFonts w:cs="Arial"/>
        </w:rPr>
        <w:t>GeoPositioning</w:t>
      </w:r>
      <w:proofErr w:type="spellEnd"/>
      <w:r w:rsidRPr="00682ED3">
        <w:rPr>
          <w:rFonts w:cs="Arial"/>
        </w:rPr>
        <w:t xml:space="preserve"> offerings — now, coast to coast. </w:t>
      </w:r>
    </w:p>
    <w:p w14:paraId="77F61D32" w14:textId="66A43810" w:rsidR="00682ED3" w:rsidRPr="00682ED3" w:rsidRDefault="00682ED3" w:rsidP="00682ED3">
      <w:pPr>
        <w:rPr>
          <w:rFonts w:cs="Arial"/>
        </w:rPr>
      </w:pPr>
      <w:r w:rsidRPr="00682ED3">
        <w:rPr>
          <w:rFonts w:cs="Arial"/>
        </w:rPr>
        <w:t xml:space="preserve">“I would like to thank and acknowledge </w:t>
      </w:r>
      <w:proofErr w:type="spellStart"/>
      <w:r w:rsidRPr="00682ED3">
        <w:rPr>
          <w:rFonts w:cs="Arial"/>
        </w:rPr>
        <w:t>GeoShack</w:t>
      </w:r>
      <w:proofErr w:type="spellEnd"/>
      <w:r w:rsidRPr="00682ED3">
        <w:rPr>
          <w:rFonts w:cs="Arial"/>
        </w:rPr>
        <w:t xml:space="preserve"> for the hard work they’ve put in over the last 15 years to provide an excellent market presence and foundation that can be leveraged to build upon into the future.”</w:t>
      </w:r>
    </w:p>
    <w:p w14:paraId="7EECE0AC" w14:textId="4507B566" w:rsidR="00682ED3" w:rsidRPr="00682ED3" w:rsidRDefault="00682ED3" w:rsidP="00682ED3">
      <w:pPr>
        <w:rPr>
          <w:rFonts w:cs="Arial"/>
        </w:rPr>
      </w:pPr>
      <w:r w:rsidRPr="00682ED3">
        <w:rPr>
          <w:rFonts w:cs="Arial"/>
        </w:rPr>
        <w:t xml:space="preserve">“The territorial expansion of the Brandt operation will scale our presence and penetration in Canada,” said Eduardo Falcon, executive VP and GM of the Topcon </w:t>
      </w:r>
      <w:proofErr w:type="spellStart"/>
      <w:r w:rsidRPr="00682ED3">
        <w:rPr>
          <w:rFonts w:cs="Arial"/>
        </w:rPr>
        <w:t>GeoPositioning</w:t>
      </w:r>
      <w:proofErr w:type="spellEnd"/>
      <w:r w:rsidRPr="00682ED3">
        <w:rPr>
          <w:rFonts w:cs="Arial"/>
        </w:rPr>
        <w:t xml:space="preserve"> group. “We are appreciative of </w:t>
      </w:r>
      <w:proofErr w:type="spellStart"/>
      <w:r w:rsidRPr="00682ED3">
        <w:rPr>
          <w:rFonts w:cs="Arial"/>
        </w:rPr>
        <w:t>GeoShack’s</w:t>
      </w:r>
      <w:proofErr w:type="spellEnd"/>
      <w:r w:rsidRPr="00682ED3">
        <w:rPr>
          <w:rFonts w:cs="Arial"/>
        </w:rPr>
        <w:t xml:space="preserve"> long presence in these markets and expect to continue working with their management team in the expansion of other regions in the U.S.”</w:t>
      </w:r>
    </w:p>
    <w:p w14:paraId="641F528C" w14:textId="53C6DFFF" w:rsidR="00682ED3" w:rsidRPr="00682ED3" w:rsidRDefault="00682ED3" w:rsidP="00682ED3">
      <w:pPr>
        <w:rPr>
          <w:rFonts w:cs="Arial"/>
        </w:rPr>
      </w:pPr>
      <w:r w:rsidRPr="00682ED3">
        <w:rPr>
          <w:rFonts w:cs="Arial"/>
        </w:rPr>
        <w:t xml:space="preserve">Shaun Semple, Brandt CEO, said, “We are very excited to add this highly respected team along with these key product lines and support services for our customers in Ontario and Quebec. </w:t>
      </w:r>
      <w:proofErr w:type="spellStart"/>
      <w:r w:rsidRPr="00682ED3">
        <w:rPr>
          <w:rFonts w:cs="Arial"/>
        </w:rPr>
        <w:t>GeoShack</w:t>
      </w:r>
      <w:proofErr w:type="spellEnd"/>
      <w:r w:rsidRPr="00682ED3">
        <w:rPr>
          <w:rFonts w:cs="Arial"/>
        </w:rPr>
        <w:t xml:space="preserve"> and </w:t>
      </w:r>
      <w:proofErr w:type="spellStart"/>
      <w:r w:rsidRPr="00682ED3">
        <w:rPr>
          <w:rFonts w:cs="Arial"/>
        </w:rPr>
        <w:t>Inteq</w:t>
      </w:r>
      <w:proofErr w:type="spellEnd"/>
      <w:r w:rsidRPr="00682ED3">
        <w:rPr>
          <w:rFonts w:cs="Arial"/>
        </w:rPr>
        <w:t xml:space="preserve"> have built an impressive reputation over the years and we’re looking forward working with them to build on that strong foundation as we expand our commitment to those markets.” </w:t>
      </w:r>
    </w:p>
    <w:p w14:paraId="66D72184" w14:textId="29E64160" w:rsidR="00682ED3" w:rsidRPr="00682ED3" w:rsidRDefault="00682ED3" w:rsidP="00682ED3">
      <w:pPr>
        <w:rPr>
          <w:rFonts w:cs="Arial"/>
        </w:rPr>
      </w:pPr>
      <w:proofErr w:type="spellStart"/>
      <w:r w:rsidRPr="00682ED3">
        <w:rPr>
          <w:rFonts w:cs="Arial"/>
        </w:rPr>
        <w:t>GeoShack</w:t>
      </w:r>
      <w:proofErr w:type="spellEnd"/>
      <w:r w:rsidRPr="00682ED3">
        <w:rPr>
          <w:rFonts w:cs="Arial"/>
        </w:rPr>
        <w:t xml:space="preserve"> is the longtime supplier for Topcon Positioning Systems equipment in Ontario, providing sales, service, and rentals of GPS, lasers, survey equipment, and more for the construction, survey, engineering, and agricultural industries. The company also delivers comprehensive machine control solutions for all OEM construction and forestry equipment brands. </w:t>
      </w:r>
    </w:p>
    <w:p w14:paraId="01456B7F" w14:textId="0DCB0A5D" w:rsidR="00682ED3" w:rsidRPr="00682ED3" w:rsidRDefault="00682ED3" w:rsidP="00682ED3">
      <w:pPr>
        <w:rPr>
          <w:rFonts w:cs="Arial"/>
        </w:rPr>
      </w:pPr>
      <w:proofErr w:type="spellStart"/>
      <w:r w:rsidRPr="00682ED3">
        <w:rPr>
          <w:rFonts w:cs="Arial"/>
        </w:rPr>
        <w:t>Inteq</w:t>
      </w:r>
      <w:proofErr w:type="spellEnd"/>
      <w:r w:rsidRPr="00682ED3">
        <w:rPr>
          <w:rFonts w:cs="Arial"/>
        </w:rPr>
        <w:t xml:space="preserve"> Distributors is a complementary business with a Canadian distribution center in Exeter, Ontario that sells and services an extensive selection of construction instruments, optical equipment, survey supplies and accessories. </w:t>
      </w:r>
    </w:p>
    <w:p w14:paraId="4096E314" w14:textId="41594C87" w:rsidR="00682ED3" w:rsidRPr="00682ED3" w:rsidRDefault="00682ED3" w:rsidP="00682ED3">
      <w:pPr>
        <w:rPr>
          <w:rFonts w:cs="Arial"/>
        </w:rPr>
      </w:pPr>
      <w:r w:rsidRPr="00682ED3">
        <w:rPr>
          <w:rFonts w:cs="Arial"/>
        </w:rPr>
        <w:t xml:space="preserve">In combination with Brandt’s pre-existing Topcon footprint in Western and Atlantic Canada, these additions will give Brandt a comprehensive retail footprint to supply premium </w:t>
      </w:r>
      <w:proofErr w:type="spellStart"/>
      <w:r w:rsidRPr="00682ED3">
        <w:rPr>
          <w:rFonts w:cs="Arial"/>
        </w:rPr>
        <w:t>geopositioning</w:t>
      </w:r>
      <w:proofErr w:type="spellEnd"/>
      <w:r w:rsidRPr="00682ED3">
        <w:rPr>
          <w:rFonts w:cs="Arial"/>
        </w:rPr>
        <w:t xml:space="preserve"> equipment to Canadian construction and forestry contractors, engineering firms and survey companies and will further establish the firm’s position as a premier </w:t>
      </w:r>
      <w:proofErr w:type="gramStart"/>
      <w:r w:rsidRPr="00682ED3">
        <w:rPr>
          <w:rFonts w:cs="Arial"/>
        </w:rPr>
        <w:t>privately-held</w:t>
      </w:r>
      <w:proofErr w:type="gramEnd"/>
      <w:r w:rsidRPr="00682ED3">
        <w:rPr>
          <w:rFonts w:cs="Arial"/>
        </w:rPr>
        <w:t xml:space="preserve"> Canadian company. </w:t>
      </w:r>
    </w:p>
    <w:p w14:paraId="77924E27" w14:textId="77777777" w:rsidR="00682ED3" w:rsidRPr="00682ED3" w:rsidRDefault="00682ED3" w:rsidP="00682ED3">
      <w:pPr>
        <w:rPr>
          <w:rFonts w:cs="Arial"/>
        </w:rPr>
      </w:pPr>
      <w:r w:rsidRPr="00682ED3">
        <w:rPr>
          <w:rFonts w:cs="Arial"/>
        </w:rPr>
        <w:t xml:space="preserve">The agreement is expected to close on June 26, 2020. </w:t>
      </w:r>
    </w:p>
    <w:p w14:paraId="42CD30D8" w14:textId="77777777" w:rsidR="00682ED3" w:rsidRPr="00682ED3" w:rsidRDefault="00682ED3" w:rsidP="00682ED3">
      <w:pPr>
        <w:rPr>
          <w:rFonts w:cs="Arial"/>
        </w:rPr>
      </w:pPr>
    </w:p>
    <w:p w14:paraId="0A9BCA51" w14:textId="19D9C078" w:rsidR="001E37B0" w:rsidRPr="00682ED3" w:rsidRDefault="00682ED3" w:rsidP="00682ED3">
      <w:pPr>
        <w:rPr>
          <w:rFonts w:cs="Arial"/>
        </w:rPr>
      </w:pPr>
      <w:r w:rsidRPr="00682ED3">
        <w:rPr>
          <w:rFonts w:cs="Arial"/>
        </w:rPr>
        <w:lastRenderedPageBreak/>
        <w:t xml:space="preserve">For more information about Topcon, visit </w:t>
      </w:r>
      <w:hyperlink r:id="rId7" w:history="1">
        <w:r w:rsidRPr="00682ED3">
          <w:rPr>
            <w:rStyle w:val="Hyperlink"/>
            <w:rFonts w:cs="Arial"/>
          </w:rPr>
          <w:t>topconpositioning.com</w:t>
        </w:r>
      </w:hyperlink>
      <w:r w:rsidRPr="00682ED3">
        <w:rPr>
          <w:rFonts w:cs="Arial"/>
        </w:rPr>
        <w:t xml:space="preserve">. </w:t>
      </w:r>
    </w:p>
    <w:p w14:paraId="66C66683" w14:textId="77777777" w:rsidR="00682ED3" w:rsidRDefault="00682ED3" w:rsidP="00682ED3">
      <w:pPr>
        <w:rPr>
          <w:rFonts w:cs="Arial"/>
          <w:b/>
          <w:bCs/>
          <w:sz w:val="16"/>
          <w:szCs w:val="16"/>
        </w:rPr>
      </w:pPr>
    </w:p>
    <w:p w14:paraId="19C1F59E" w14:textId="39AAC14C" w:rsidR="00682ED3" w:rsidRPr="00682ED3" w:rsidRDefault="00682ED3" w:rsidP="00682ED3">
      <w:pPr>
        <w:rPr>
          <w:rFonts w:cs="Arial"/>
          <w:b/>
          <w:bCs/>
          <w:sz w:val="16"/>
          <w:szCs w:val="16"/>
        </w:rPr>
      </w:pPr>
      <w:r w:rsidRPr="00682ED3">
        <w:rPr>
          <w:rFonts w:cs="Arial"/>
          <w:b/>
          <w:bCs/>
          <w:sz w:val="16"/>
          <w:szCs w:val="16"/>
        </w:rPr>
        <w:t>About Brandt Group of Companies</w:t>
      </w:r>
      <w:r>
        <w:rPr>
          <w:rFonts w:cs="Arial"/>
          <w:b/>
          <w:bCs/>
          <w:sz w:val="16"/>
          <w:szCs w:val="16"/>
        </w:rPr>
        <w:br/>
      </w:r>
      <w:r w:rsidRPr="00682ED3">
        <w:rPr>
          <w:rFonts w:cs="Arial"/>
          <w:bCs/>
          <w:sz w:val="16"/>
          <w:szCs w:val="16"/>
        </w:rPr>
        <w:t xml:space="preserve">The Brandt Group of Companies — headquartered in Regina, Saskatchewan, Canada — is comprised of Brandt Agricultural Products, Brandt Engineered Products, Brandt Equipment Solutions, Brandt Road Rail, Brandt Positioning Technology, Brandt Truck Rigging &amp; Trailers, Brandt Finance, Brandt Developments Ltd., Brandt Road Technology, Brandt Mineral Technology, and Brandt Tractor Ltd. — the world’s largest privately-owned John Deere Construction &amp; Forestry equipment dealer. Brandt has over 100 locations in Canada and the U.S., over 3,400 employees, and a growing international audience; serving the construction, forestry, agriculture, rail, mining, steel, and energy industries with unique custom products. Brandt is one of Canada’s largest </w:t>
      </w:r>
      <w:proofErr w:type="gramStart"/>
      <w:r w:rsidRPr="00682ED3">
        <w:rPr>
          <w:rFonts w:cs="Arial"/>
          <w:bCs/>
          <w:sz w:val="16"/>
          <w:szCs w:val="16"/>
        </w:rPr>
        <w:t>privately owned</w:t>
      </w:r>
      <w:proofErr w:type="gramEnd"/>
      <w:r w:rsidRPr="00682ED3">
        <w:rPr>
          <w:rFonts w:cs="Arial"/>
          <w:bCs/>
          <w:sz w:val="16"/>
          <w:szCs w:val="16"/>
        </w:rPr>
        <w:t xml:space="preserve"> companies and is among an elite group of Platinum Club members of Canada’s Best Managed Companies.</w:t>
      </w:r>
    </w:p>
    <w:p w14:paraId="64B0ED24" w14:textId="15D2C85C" w:rsidR="00682ED3" w:rsidRPr="00682ED3" w:rsidRDefault="00682ED3" w:rsidP="00682ED3">
      <w:pPr>
        <w:rPr>
          <w:rFonts w:cs="Arial"/>
          <w:b/>
          <w:bCs/>
          <w:sz w:val="16"/>
          <w:szCs w:val="16"/>
        </w:rPr>
      </w:pPr>
      <w:r w:rsidRPr="00682ED3">
        <w:rPr>
          <w:rFonts w:cs="Arial"/>
          <w:b/>
          <w:bCs/>
          <w:sz w:val="16"/>
          <w:szCs w:val="16"/>
        </w:rPr>
        <w:t xml:space="preserve">About Topcon Positioning Group </w:t>
      </w:r>
      <w:r>
        <w:rPr>
          <w:rFonts w:cs="Arial"/>
          <w:b/>
          <w:bCs/>
          <w:sz w:val="16"/>
          <w:szCs w:val="16"/>
        </w:rPr>
        <w:br/>
      </w:r>
      <w:r w:rsidRPr="00682ED3">
        <w:rPr>
          <w:rFonts w:cs="Arial"/>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8" w:history="1">
        <w:r w:rsidRPr="00682ED3">
          <w:rPr>
            <w:rStyle w:val="Hyperlink"/>
            <w:rFonts w:cs="Arial"/>
            <w:bCs/>
            <w:sz w:val="16"/>
            <w:szCs w:val="16"/>
          </w:rPr>
          <w:t>topconpositioning.com</w:t>
        </w:r>
      </w:hyperlink>
      <w:r w:rsidRPr="00682ED3">
        <w:rPr>
          <w:rFonts w:cs="Arial"/>
          <w:bCs/>
          <w:sz w:val="16"/>
          <w:szCs w:val="16"/>
        </w:rPr>
        <w:t xml:space="preserve">, </w:t>
      </w:r>
      <w:hyperlink r:id="rId9" w:history="1">
        <w:r w:rsidRPr="00682ED3">
          <w:rPr>
            <w:rStyle w:val="Hyperlink"/>
            <w:rFonts w:cs="Arial"/>
            <w:bCs/>
            <w:sz w:val="16"/>
            <w:szCs w:val="16"/>
          </w:rPr>
          <w:t>LinkedIn</w:t>
        </w:r>
      </w:hyperlink>
      <w:r w:rsidRPr="00682ED3">
        <w:rPr>
          <w:rFonts w:cs="Arial"/>
          <w:bCs/>
          <w:sz w:val="16"/>
          <w:szCs w:val="16"/>
        </w:rPr>
        <w:t xml:space="preserve">, </w:t>
      </w:r>
      <w:hyperlink r:id="rId10" w:history="1">
        <w:r w:rsidRPr="00682ED3">
          <w:rPr>
            <w:rStyle w:val="Hyperlink"/>
            <w:rFonts w:cs="Arial"/>
            <w:bCs/>
            <w:sz w:val="16"/>
            <w:szCs w:val="16"/>
          </w:rPr>
          <w:t>Twitter</w:t>
        </w:r>
      </w:hyperlink>
      <w:r w:rsidRPr="00682ED3">
        <w:rPr>
          <w:rFonts w:cs="Arial"/>
          <w:bCs/>
          <w:sz w:val="16"/>
          <w:szCs w:val="16"/>
        </w:rPr>
        <w:t xml:space="preserve">, </w:t>
      </w:r>
      <w:hyperlink r:id="rId11" w:history="1">
        <w:r w:rsidRPr="00682ED3">
          <w:rPr>
            <w:rStyle w:val="Hyperlink"/>
            <w:rFonts w:cs="Arial"/>
            <w:bCs/>
            <w:sz w:val="16"/>
            <w:szCs w:val="16"/>
          </w:rPr>
          <w:t>Facebook</w:t>
        </w:r>
      </w:hyperlink>
      <w:r w:rsidRPr="00682ED3">
        <w:rPr>
          <w:rFonts w:cs="Arial"/>
          <w:bCs/>
          <w:sz w:val="16"/>
          <w:szCs w:val="16"/>
        </w:rPr>
        <w:t xml:space="preserve">). Its European head office is in </w:t>
      </w:r>
      <w:proofErr w:type="spellStart"/>
      <w:r w:rsidRPr="00682ED3">
        <w:rPr>
          <w:rFonts w:cs="Arial"/>
          <w:bCs/>
          <w:sz w:val="16"/>
          <w:szCs w:val="16"/>
        </w:rPr>
        <w:t>Capelle</w:t>
      </w:r>
      <w:proofErr w:type="spellEnd"/>
      <w:r w:rsidRPr="00682ED3">
        <w:rPr>
          <w:rFonts w:cs="Arial"/>
          <w:bCs/>
          <w:sz w:val="16"/>
          <w:szCs w:val="16"/>
        </w:rPr>
        <w:t xml:space="preserve"> </w:t>
      </w:r>
      <w:proofErr w:type="spellStart"/>
      <w:r w:rsidRPr="00682ED3">
        <w:rPr>
          <w:rFonts w:cs="Arial"/>
          <w:bCs/>
          <w:sz w:val="16"/>
          <w:szCs w:val="16"/>
        </w:rPr>
        <w:t>a/d</w:t>
      </w:r>
      <w:proofErr w:type="spellEnd"/>
      <w:r w:rsidRPr="00682ED3">
        <w:rPr>
          <w:rFonts w:cs="Arial"/>
          <w:bCs/>
          <w:sz w:val="16"/>
          <w:szCs w:val="16"/>
        </w:rPr>
        <w:t xml:space="preserve"> </w:t>
      </w:r>
      <w:proofErr w:type="spellStart"/>
      <w:r w:rsidRPr="00682ED3">
        <w:rPr>
          <w:rFonts w:cs="Arial"/>
          <w:bCs/>
          <w:sz w:val="16"/>
          <w:szCs w:val="16"/>
        </w:rPr>
        <w:t>IJssel</w:t>
      </w:r>
      <w:proofErr w:type="spellEnd"/>
      <w:r w:rsidRPr="00682ED3">
        <w:rPr>
          <w:rFonts w:cs="Arial"/>
          <w:bCs/>
          <w:sz w:val="16"/>
          <w:szCs w:val="16"/>
        </w:rPr>
        <w:t>, the Netherlands. Topcon Corporation (</w:t>
      </w:r>
      <w:hyperlink r:id="rId12" w:history="1">
        <w:r w:rsidRPr="00682ED3">
          <w:rPr>
            <w:rStyle w:val="Hyperlink"/>
            <w:rFonts w:cs="Arial"/>
            <w:bCs/>
            <w:sz w:val="16"/>
            <w:szCs w:val="16"/>
          </w:rPr>
          <w:t>topcon.com</w:t>
        </w:r>
      </w:hyperlink>
      <w:r w:rsidRPr="00682ED3">
        <w:rPr>
          <w:rFonts w:cs="Arial"/>
          <w:bCs/>
          <w:sz w:val="16"/>
          <w:szCs w:val="16"/>
        </w:rPr>
        <w:t>), founded in 1932, is traded on the Tokyo Stock Exchange (7732). </w:t>
      </w:r>
    </w:p>
    <w:p w14:paraId="570C3ED0" w14:textId="4BE0817F" w:rsidR="009216C2" w:rsidRDefault="009216C2" w:rsidP="009216C2">
      <w:pPr>
        <w:jc w:val="center"/>
        <w:rPr>
          <w:rFonts w:cs="Arial"/>
          <w:sz w:val="16"/>
          <w:szCs w:val="16"/>
        </w:rPr>
      </w:pPr>
      <w:r>
        <w:rPr>
          <w:rFonts w:cs="Arial"/>
          <w:sz w:val="16"/>
          <w:szCs w:val="16"/>
        </w:rPr>
        <w:t># # #</w:t>
      </w:r>
    </w:p>
    <w:p w14:paraId="516F9677" w14:textId="071A44EC" w:rsidR="00682ED3" w:rsidRPr="00682ED3" w:rsidRDefault="00622D94" w:rsidP="00682ED3">
      <w:pPr>
        <w:rPr>
          <w:rFonts w:cs="Arial"/>
          <w:b/>
          <w:sz w:val="16"/>
          <w:szCs w:val="16"/>
          <w:lang w:val="en-GB"/>
        </w:rPr>
      </w:pPr>
      <w:r w:rsidRPr="00622D94">
        <w:rPr>
          <w:rFonts w:cs="Arial"/>
          <w:b/>
          <w:sz w:val="16"/>
          <w:szCs w:val="16"/>
          <w:lang w:val="en-GB"/>
        </w:rPr>
        <w:t xml:space="preserve">Press </w:t>
      </w:r>
      <w:r w:rsidR="00682ED3">
        <w:rPr>
          <w:rFonts w:cs="Arial"/>
          <w:b/>
          <w:sz w:val="16"/>
          <w:szCs w:val="16"/>
          <w:lang w:val="en-GB"/>
        </w:rPr>
        <w:t>Information</w:t>
      </w:r>
      <w:r w:rsidRPr="00622D94">
        <w:rPr>
          <w:rFonts w:cs="Arial"/>
          <w:b/>
          <w:sz w:val="16"/>
          <w:szCs w:val="16"/>
          <w:lang w:val="en-GB"/>
        </w:rPr>
        <w:t>:</w:t>
      </w:r>
      <w:r w:rsidR="00682ED3">
        <w:rPr>
          <w:rFonts w:cs="Arial"/>
          <w:b/>
          <w:sz w:val="16"/>
          <w:szCs w:val="16"/>
          <w:lang w:val="en-GB"/>
        </w:rPr>
        <w:br/>
      </w:r>
      <w:r w:rsidR="00682ED3" w:rsidRPr="00682ED3">
        <w:rPr>
          <w:rFonts w:cs="Arial"/>
          <w:b/>
          <w:sz w:val="16"/>
          <w:szCs w:val="16"/>
        </w:rPr>
        <w:t>Topcon Positioning Group</w:t>
      </w:r>
      <w:r w:rsidR="00682ED3">
        <w:rPr>
          <w:rFonts w:cs="Arial"/>
          <w:b/>
          <w:sz w:val="16"/>
          <w:szCs w:val="16"/>
          <w:lang w:val="en-GB"/>
        </w:rPr>
        <w:br/>
      </w:r>
      <w:hyperlink r:id="rId13" w:history="1">
        <w:r w:rsidR="00682ED3" w:rsidRPr="00682ED3">
          <w:rPr>
            <w:rStyle w:val="Hyperlink"/>
            <w:rFonts w:cs="Arial"/>
            <w:sz w:val="16"/>
            <w:szCs w:val="16"/>
          </w:rPr>
          <w:t>corpcomm@topcon.com</w:t>
        </w:r>
      </w:hyperlink>
      <w:r w:rsidR="00682ED3">
        <w:rPr>
          <w:rFonts w:cs="Arial"/>
          <w:b/>
          <w:sz w:val="16"/>
          <w:szCs w:val="16"/>
          <w:lang w:val="en-GB"/>
        </w:rPr>
        <w:br/>
      </w:r>
      <w:r w:rsidR="00682ED3" w:rsidRPr="00682ED3">
        <w:rPr>
          <w:rFonts w:cs="Arial"/>
          <w:sz w:val="16"/>
          <w:szCs w:val="16"/>
        </w:rPr>
        <w:t>Staci Fitzgerald, +1 925-245-8610</w:t>
      </w:r>
    </w:p>
    <w:p w14:paraId="29AFEDBF" w14:textId="0FB7DD90" w:rsidR="007A62A1" w:rsidRPr="00622D94" w:rsidRDefault="007A62A1" w:rsidP="00682ED3">
      <w:pPr>
        <w:rPr>
          <w:rFonts w:cs="Arial"/>
          <w:b/>
          <w:bCs/>
          <w:sz w:val="16"/>
          <w:szCs w:val="16"/>
          <w:lang w:val="en-GB"/>
        </w:rPr>
      </w:pPr>
    </w:p>
    <w:sectPr w:rsidR="007A62A1" w:rsidRPr="00622D94" w:rsidSect="004F3CA2">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F7BC7" w14:textId="77777777" w:rsidR="005939EE" w:rsidRDefault="005939EE" w:rsidP="00FC40E0">
      <w:pPr>
        <w:spacing w:after="0" w:line="240" w:lineRule="auto"/>
      </w:pPr>
      <w:r>
        <w:separator/>
      </w:r>
    </w:p>
  </w:endnote>
  <w:endnote w:type="continuationSeparator" w:id="0">
    <w:p w14:paraId="682C9376" w14:textId="77777777" w:rsidR="005939EE" w:rsidRDefault="005939EE"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4C64C"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66EFC" w14:textId="77777777" w:rsidR="005939EE" w:rsidRDefault="005939EE" w:rsidP="00FC40E0">
      <w:pPr>
        <w:spacing w:after="0" w:line="240" w:lineRule="auto"/>
      </w:pPr>
      <w:r>
        <w:separator/>
      </w:r>
    </w:p>
  </w:footnote>
  <w:footnote w:type="continuationSeparator" w:id="0">
    <w:p w14:paraId="432D48A2" w14:textId="77777777" w:rsidR="005939EE" w:rsidRDefault="005939EE"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A87BD"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8B3C477" wp14:editId="3384DC8D">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B0DE677" wp14:editId="2F4F238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739EA7CE"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E677"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" filled="f" stroked="f" strokeweight=".5pt">
              <v:textbox>
                <w:txbxContent>
                  <w:p w14:paraId="739EA7CE"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0A127951" wp14:editId="01C4BD4B">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6AD02E"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&#13;&#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43A1A"/>
    <w:multiLevelType w:val="hybridMultilevel"/>
    <w:tmpl w:val="D7208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0C"/>
    <w:rsid w:val="00083167"/>
    <w:rsid w:val="000A66BC"/>
    <w:rsid w:val="000C7542"/>
    <w:rsid w:val="000D7DE2"/>
    <w:rsid w:val="001E37B0"/>
    <w:rsid w:val="00283FC0"/>
    <w:rsid w:val="002F75DC"/>
    <w:rsid w:val="00323434"/>
    <w:rsid w:val="003D6680"/>
    <w:rsid w:val="003F5B9B"/>
    <w:rsid w:val="004A6A0C"/>
    <w:rsid w:val="004A6B78"/>
    <w:rsid w:val="004F3CA2"/>
    <w:rsid w:val="00512280"/>
    <w:rsid w:val="005939EE"/>
    <w:rsid w:val="005A2A24"/>
    <w:rsid w:val="00622D94"/>
    <w:rsid w:val="00682ED3"/>
    <w:rsid w:val="006B7930"/>
    <w:rsid w:val="006D7DFA"/>
    <w:rsid w:val="00703EBE"/>
    <w:rsid w:val="00724214"/>
    <w:rsid w:val="007408B3"/>
    <w:rsid w:val="007A62A1"/>
    <w:rsid w:val="008175BE"/>
    <w:rsid w:val="00856C48"/>
    <w:rsid w:val="008850D5"/>
    <w:rsid w:val="009208D2"/>
    <w:rsid w:val="009216C2"/>
    <w:rsid w:val="00926E65"/>
    <w:rsid w:val="00930517"/>
    <w:rsid w:val="00980EAF"/>
    <w:rsid w:val="00A36FF0"/>
    <w:rsid w:val="00B923E1"/>
    <w:rsid w:val="00C72BE8"/>
    <w:rsid w:val="00E10095"/>
    <w:rsid w:val="00F57125"/>
    <w:rsid w:val="00FC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ECD6E"/>
  <w15:chartTrackingRefBased/>
  <w15:docId w15:val="{F033D0E3-AB9F-7448-A0F2-5CA897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 TargetMode="External"/><Relationship Id="rId13" Type="http://schemas.openxmlformats.org/officeDocument/2006/relationships/hyperlink" Target="mailto:corpcomm@topcon.com" TargetMode="External"/><Relationship Id="rId3" Type="http://schemas.openxmlformats.org/officeDocument/2006/relationships/settings" Target="settings.xml"/><Relationship Id="rId7" Type="http://schemas.openxmlformats.org/officeDocument/2006/relationships/hyperlink" Target="https://www.topconpositioning.com/" TargetMode="External"/><Relationship Id="rId12" Type="http://schemas.openxmlformats.org/officeDocument/2006/relationships/hyperlink" Target="http://global.topcon.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TopconToda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witter.com/topcon_today" TargetMode="External"/><Relationship Id="rId4" Type="http://schemas.openxmlformats.org/officeDocument/2006/relationships/webSettings" Target="webSettings.xml"/><Relationship Id="rId9" Type="http://schemas.openxmlformats.org/officeDocument/2006/relationships/hyperlink" Target="https://www.linkedin.com/company/topcon-positioning-system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leech/Downloads/CorpPress_Release_Templates/PressRelease_US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PressRelease_US_eng.dotx</Template>
  <TotalTime>5</TotalTime>
  <Pages>2</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Lauren Leech</cp:lastModifiedBy>
  <cp:revision>4</cp:revision>
  <dcterms:created xsi:type="dcterms:W3CDTF">2020-06-03T14:05:00Z</dcterms:created>
  <dcterms:modified xsi:type="dcterms:W3CDTF">2020-06-03T15:57:00Z</dcterms:modified>
</cp:coreProperties>
</file>