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E52A5" w14:textId="77777777" w:rsidR="007E126F" w:rsidRPr="000E0962" w:rsidRDefault="007E126F" w:rsidP="007E126F">
      <w:pPr>
        <w:jc w:val="center"/>
        <w:rPr>
          <w:rFonts w:cs="Arial"/>
          <w:b/>
          <w:bCs/>
          <w:color w:val="007DC5"/>
          <w:sz w:val="32"/>
          <w:szCs w:val="32"/>
          <w:lang w:val="es-ES"/>
        </w:rPr>
      </w:pPr>
    </w:p>
    <w:p w14:paraId="0E14C633" w14:textId="2D722275" w:rsidR="00FC1F1A" w:rsidRPr="000E0962" w:rsidRDefault="000E0962" w:rsidP="007E126F">
      <w:pPr>
        <w:jc w:val="center"/>
        <w:rPr>
          <w:rFonts w:cs="Arial"/>
          <w:b/>
          <w:bCs/>
          <w:color w:val="007DC5"/>
          <w:sz w:val="32"/>
          <w:szCs w:val="32"/>
          <w:lang w:val="es-ES"/>
        </w:rPr>
      </w:pPr>
      <w:r w:rsidRPr="000E0962">
        <w:rPr>
          <w:rFonts w:cs="Arial"/>
          <w:b/>
          <w:bCs/>
          <w:color w:val="007DC5"/>
          <w:sz w:val="32"/>
          <w:szCs w:val="32"/>
          <w:lang w:val="es-ES"/>
        </w:rPr>
        <w:t xml:space="preserve">Topcon </w:t>
      </w:r>
      <w:proofErr w:type="spellStart"/>
      <w:r w:rsidRPr="000E0962">
        <w:rPr>
          <w:rFonts w:cs="Arial"/>
          <w:b/>
          <w:bCs/>
          <w:color w:val="007DC5"/>
          <w:sz w:val="32"/>
          <w:szCs w:val="32"/>
          <w:lang w:val="es-ES"/>
        </w:rPr>
        <w:t>Agriculture</w:t>
      </w:r>
      <w:proofErr w:type="spellEnd"/>
      <w:r w:rsidRPr="000E0962">
        <w:rPr>
          <w:rFonts w:cs="Arial"/>
          <w:b/>
          <w:bCs/>
          <w:color w:val="007DC5"/>
          <w:sz w:val="32"/>
          <w:szCs w:val="32"/>
          <w:lang w:val="es-ES"/>
        </w:rPr>
        <w:t xml:space="preserve"> anuncia nuevos receptores guía y servicios de corrección adaptables a cualquier operación agrícola</w:t>
      </w:r>
    </w:p>
    <w:p w14:paraId="5DD2CDF5" w14:textId="77777777" w:rsidR="000E0962" w:rsidRPr="000E0962" w:rsidRDefault="000E0962" w:rsidP="000E0962">
      <w:pPr>
        <w:pStyle w:val="NormalWeb"/>
        <w:spacing w:before="0" w:beforeAutospacing="0" w:after="225" w:afterAutospacing="0"/>
        <w:rPr>
          <w:rFonts w:ascii="Arial" w:hAnsi="Arial" w:cs="Arial"/>
          <w:color w:val="2D2D2D"/>
          <w:sz w:val="22"/>
          <w:szCs w:val="22"/>
          <w:lang w:val="es-ES"/>
        </w:rPr>
      </w:pPr>
      <w:r w:rsidRPr="000E0962">
        <w:rPr>
          <w:rStyle w:val="Emphasis"/>
          <w:rFonts w:ascii="Arial" w:hAnsi="Arial" w:cs="Arial"/>
          <w:color w:val="2D2D2D"/>
          <w:sz w:val="22"/>
          <w:szCs w:val="22"/>
          <w:lang w:val="es-ES"/>
        </w:rPr>
        <w:t xml:space="preserve">LIVERMORE, </w:t>
      </w:r>
      <w:proofErr w:type="spellStart"/>
      <w:r w:rsidRPr="000E0962">
        <w:rPr>
          <w:rStyle w:val="Emphasis"/>
          <w:rFonts w:ascii="Arial" w:hAnsi="Arial" w:cs="Arial"/>
          <w:color w:val="2D2D2D"/>
          <w:sz w:val="22"/>
          <w:szCs w:val="22"/>
          <w:lang w:val="es-ES"/>
        </w:rPr>
        <w:t>Calif</w:t>
      </w:r>
      <w:proofErr w:type="spellEnd"/>
      <w:r w:rsidRPr="000E0962">
        <w:rPr>
          <w:rStyle w:val="Emphasis"/>
          <w:rFonts w:ascii="Arial" w:hAnsi="Arial" w:cs="Arial"/>
          <w:color w:val="2D2D2D"/>
          <w:sz w:val="22"/>
          <w:szCs w:val="22"/>
          <w:lang w:val="es-ES"/>
        </w:rPr>
        <w:t>. — 21 de abril de 2021 —</w:t>
      </w:r>
      <w:r w:rsidRPr="000E0962">
        <w:rPr>
          <w:rStyle w:val="apple-converted-space"/>
          <w:rFonts w:ascii="Arial" w:hAnsi="Arial" w:cs="Arial"/>
          <w:color w:val="2D2D2D"/>
          <w:sz w:val="22"/>
          <w:szCs w:val="22"/>
          <w:lang w:val="es-ES"/>
        </w:rPr>
        <w:t> </w:t>
      </w:r>
      <w:r w:rsidRPr="000E0962">
        <w:rPr>
          <w:rFonts w:ascii="Arial" w:hAnsi="Arial" w:cs="Arial"/>
          <w:color w:val="2D2D2D"/>
          <w:sz w:val="22"/>
          <w:szCs w:val="22"/>
          <w:lang w:val="es-ES"/>
        </w:rPr>
        <w:t xml:space="preserve">Topcon </w:t>
      </w:r>
      <w:proofErr w:type="spellStart"/>
      <w:r w:rsidRPr="000E0962">
        <w:rPr>
          <w:rFonts w:ascii="Arial" w:hAnsi="Arial" w:cs="Arial"/>
          <w:color w:val="2D2D2D"/>
          <w:sz w:val="22"/>
          <w:szCs w:val="22"/>
          <w:lang w:val="es-ES"/>
        </w:rPr>
        <w:t>Agriculture</w:t>
      </w:r>
      <w:proofErr w:type="spellEnd"/>
      <w:r w:rsidRPr="000E0962">
        <w:rPr>
          <w:rFonts w:ascii="Arial" w:hAnsi="Arial" w:cs="Arial"/>
          <w:color w:val="2D2D2D"/>
          <w:sz w:val="22"/>
          <w:szCs w:val="22"/>
          <w:lang w:val="es-ES"/>
        </w:rPr>
        <w:t xml:space="preserve"> anuncia la comercialización de nuevos receptores guía manuales y de dirección automática — el AGM-1 y el AGS-2 — y nuevos servicios de corrección celular y satelital </w:t>
      </w:r>
      <w:proofErr w:type="spellStart"/>
      <w:r w:rsidRPr="000E0962">
        <w:rPr>
          <w:rFonts w:ascii="Arial" w:hAnsi="Arial" w:cs="Arial"/>
          <w:color w:val="2D2D2D"/>
          <w:sz w:val="22"/>
          <w:szCs w:val="22"/>
          <w:lang w:val="es-ES"/>
        </w:rPr>
        <w:t>Topnet</w:t>
      </w:r>
      <w:proofErr w:type="spellEnd"/>
      <w:r w:rsidRPr="000E0962">
        <w:rPr>
          <w:rFonts w:ascii="Arial" w:hAnsi="Arial" w:cs="Arial"/>
          <w:color w:val="2D2D2D"/>
          <w:sz w:val="22"/>
          <w:szCs w:val="22"/>
          <w:lang w:val="es-ES"/>
        </w:rPr>
        <w:t xml:space="preserve"> Live — </w:t>
      </w:r>
      <w:proofErr w:type="spellStart"/>
      <w:r w:rsidRPr="000E0962">
        <w:rPr>
          <w:rFonts w:ascii="Arial" w:hAnsi="Arial" w:cs="Arial"/>
          <w:color w:val="2D2D2D"/>
          <w:sz w:val="22"/>
          <w:szCs w:val="22"/>
          <w:lang w:val="es-ES"/>
        </w:rPr>
        <w:t>Realpoint</w:t>
      </w:r>
      <w:proofErr w:type="spellEnd"/>
      <w:r w:rsidRPr="000E0962">
        <w:rPr>
          <w:rFonts w:ascii="Arial" w:hAnsi="Arial" w:cs="Arial"/>
          <w:color w:val="2D2D2D"/>
          <w:sz w:val="22"/>
          <w:szCs w:val="22"/>
          <w:lang w:val="es-ES"/>
        </w:rPr>
        <w:t xml:space="preserve">, </w:t>
      </w:r>
      <w:proofErr w:type="spellStart"/>
      <w:r w:rsidRPr="000E0962">
        <w:rPr>
          <w:rFonts w:ascii="Arial" w:hAnsi="Arial" w:cs="Arial"/>
          <w:color w:val="2D2D2D"/>
          <w:sz w:val="22"/>
          <w:szCs w:val="22"/>
          <w:lang w:val="es-ES"/>
        </w:rPr>
        <w:t>Starpoint</w:t>
      </w:r>
      <w:proofErr w:type="spellEnd"/>
      <w:r w:rsidRPr="000E0962">
        <w:rPr>
          <w:rFonts w:ascii="Arial" w:hAnsi="Arial" w:cs="Arial"/>
          <w:color w:val="2D2D2D"/>
          <w:sz w:val="22"/>
          <w:szCs w:val="22"/>
          <w:lang w:val="es-ES"/>
        </w:rPr>
        <w:t xml:space="preserve"> y </w:t>
      </w:r>
      <w:proofErr w:type="spellStart"/>
      <w:r w:rsidRPr="000E0962">
        <w:rPr>
          <w:rFonts w:ascii="Arial" w:hAnsi="Arial" w:cs="Arial"/>
          <w:color w:val="2D2D2D"/>
          <w:sz w:val="22"/>
          <w:szCs w:val="22"/>
          <w:lang w:val="es-ES"/>
        </w:rPr>
        <w:t>Skybridge</w:t>
      </w:r>
      <w:proofErr w:type="spellEnd"/>
      <w:r w:rsidRPr="000E0962">
        <w:rPr>
          <w:rFonts w:ascii="Arial" w:hAnsi="Arial" w:cs="Arial"/>
          <w:color w:val="2D2D2D"/>
          <w:sz w:val="22"/>
          <w:szCs w:val="22"/>
          <w:lang w:val="es-ES"/>
        </w:rPr>
        <w:t>.</w:t>
      </w:r>
    </w:p>
    <w:p w14:paraId="7B34142E" w14:textId="77777777" w:rsidR="000E0962" w:rsidRPr="000E0962" w:rsidRDefault="000E0962" w:rsidP="000E0962">
      <w:pPr>
        <w:pStyle w:val="NormalWeb"/>
        <w:spacing w:before="0" w:beforeAutospacing="0" w:after="225" w:afterAutospacing="0"/>
        <w:rPr>
          <w:rFonts w:ascii="Arial" w:hAnsi="Arial" w:cs="Arial"/>
          <w:color w:val="2D2D2D"/>
          <w:sz w:val="22"/>
          <w:szCs w:val="22"/>
          <w:lang w:val="es-ES"/>
        </w:rPr>
      </w:pPr>
      <w:r w:rsidRPr="000E0962">
        <w:rPr>
          <w:rFonts w:ascii="Arial" w:hAnsi="Arial" w:cs="Arial"/>
          <w:color w:val="2D2D2D"/>
          <w:sz w:val="22"/>
          <w:szCs w:val="22"/>
          <w:lang w:val="es-ES"/>
        </w:rPr>
        <w:t>El posicionamiento preciso es clave para la administración de cada planta agrícola. No solo es necesario para realizar operaciones con precisión, sino también para recopilar una gran cantidad de datos, que permite a los granjeros comparar diferentes tipos de información, como el rendimiento, el tipo de suelo y la fertilidad, y así tomar mejores decisiones. Esta tecnología se utiliza para el funcionamiento de las máquinas y para todas las tareas en las que sea relevante el seguimiento de datos de localización para la optimización de los cultivos, incluida la preparación del suelo, la siembra, el cuidado y la cosecha.</w:t>
      </w:r>
    </w:p>
    <w:p w14:paraId="17F72EC3" w14:textId="77777777" w:rsidR="000E0962" w:rsidRPr="000E0962" w:rsidRDefault="000E0962" w:rsidP="000E0962">
      <w:pPr>
        <w:pStyle w:val="NormalWeb"/>
        <w:spacing w:before="0" w:beforeAutospacing="0" w:after="225" w:afterAutospacing="0"/>
        <w:rPr>
          <w:rFonts w:ascii="Arial" w:hAnsi="Arial" w:cs="Arial"/>
          <w:color w:val="2D2D2D"/>
          <w:sz w:val="22"/>
          <w:szCs w:val="22"/>
          <w:lang w:val="es-ES"/>
        </w:rPr>
      </w:pPr>
      <w:r w:rsidRPr="000E0962">
        <w:rPr>
          <w:rFonts w:ascii="Arial" w:hAnsi="Arial" w:cs="Arial"/>
          <w:color w:val="2D2D2D"/>
          <w:sz w:val="22"/>
          <w:szCs w:val="22"/>
          <w:lang w:val="es-ES"/>
        </w:rPr>
        <w:t xml:space="preserve">Para garantizar su uso en una amplia gama de aplicaciones agrícolas, el receptor y el controlador de dirección utilizan los nuevos servicios de corrección </w:t>
      </w:r>
      <w:proofErr w:type="spellStart"/>
      <w:r w:rsidRPr="000E0962">
        <w:rPr>
          <w:rFonts w:ascii="Arial" w:hAnsi="Arial" w:cs="Arial"/>
          <w:color w:val="2D2D2D"/>
          <w:sz w:val="22"/>
          <w:szCs w:val="22"/>
          <w:lang w:val="es-ES"/>
        </w:rPr>
        <w:t>Topnet</w:t>
      </w:r>
      <w:proofErr w:type="spellEnd"/>
      <w:r w:rsidRPr="000E0962">
        <w:rPr>
          <w:rFonts w:ascii="Arial" w:hAnsi="Arial" w:cs="Arial"/>
          <w:color w:val="2D2D2D"/>
          <w:sz w:val="22"/>
          <w:szCs w:val="22"/>
          <w:lang w:val="es-ES"/>
        </w:rPr>
        <w:t xml:space="preserve"> Live, y con la opción de </w:t>
      </w:r>
      <w:proofErr w:type="spellStart"/>
      <w:r w:rsidRPr="000E0962">
        <w:rPr>
          <w:rFonts w:ascii="Arial" w:hAnsi="Arial" w:cs="Arial"/>
          <w:color w:val="2D2D2D"/>
          <w:sz w:val="22"/>
          <w:szCs w:val="22"/>
          <w:lang w:val="es-ES"/>
        </w:rPr>
        <w:t>Skybridge</w:t>
      </w:r>
      <w:proofErr w:type="spellEnd"/>
      <w:r w:rsidRPr="000E0962">
        <w:rPr>
          <w:rFonts w:ascii="Arial" w:hAnsi="Arial" w:cs="Arial"/>
          <w:color w:val="2D2D2D"/>
          <w:sz w:val="22"/>
          <w:szCs w:val="22"/>
          <w:lang w:val="es-ES"/>
        </w:rPr>
        <w:t>, los usuarios mantendrán la conexión de red en todo momento incluso cuando se presente una interrupción de RTK.</w:t>
      </w:r>
    </w:p>
    <w:p w14:paraId="00C9A0AC" w14:textId="77777777" w:rsidR="000E0962" w:rsidRPr="000E0962" w:rsidRDefault="000E0962" w:rsidP="000E0962">
      <w:pPr>
        <w:pStyle w:val="NormalWeb"/>
        <w:spacing w:before="0" w:beforeAutospacing="0" w:after="225" w:afterAutospacing="0"/>
        <w:rPr>
          <w:rFonts w:ascii="Arial" w:hAnsi="Arial" w:cs="Arial"/>
          <w:color w:val="2D2D2D"/>
          <w:sz w:val="22"/>
          <w:szCs w:val="22"/>
          <w:lang w:val="es-ES"/>
        </w:rPr>
      </w:pPr>
      <w:r w:rsidRPr="000E0962">
        <w:rPr>
          <w:rFonts w:ascii="Arial" w:hAnsi="Arial" w:cs="Arial"/>
          <w:color w:val="2D2D2D"/>
          <w:sz w:val="22"/>
          <w:szCs w:val="22"/>
          <w:lang w:val="es-ES"/>
        </w:rPr>
        <w:t>Brian Sorbe, vicepresidente de las soluciones de productos a nivel mundial nos dice: “los receptores de Topcon han sido diseñados para adaptarse a casi cualquier tipo de marca y modelo de maquinaria agrícola. Equipados con capacidades de recepción y seguimiento progresivas, con la opción de guiado manual o de completa autodirección, los receptores son adecuados para cualquier tamaño o tipo de operación. Gracias al completo portafolio de servicios de corrección a través del AGS-2, Topcon ofrece a los agricultores los productos adecuados para ejecutar sus operaciones con una precisión exacta.</w:t>
      </w:r>
      <w:r w:rsidRPr="000E0962">
        <w:rPr>
          <w:rStyle w:val="apple-converted-space"/>
          <w:rFonts w:ascii="Arial" w:hAnsi="Arial" w:cs="Arial"/>
          <w:color w:val="2D2D2D"/>
          <w:sz w:val="22"/>
          <w:szCs w:val="22"/>
          <w:lang w:val="es-ES"/>
        </w:rPr>
        <w:t> </w:t>
      </w:r>
      <w:r w:rsidRPr="000E0962">
        <w:rPr>
          <w:rFonts w:ascii="Arial" w:hAnsi="Arial" w:cs="Arial"/>
          <w:color w:val="2D2D2D"/>
          <w:sz w:val="22"/>
          <w:szCs w:val="22"/>
          <w:lang w:val="es-ES"/>
        </w:rPr>
        <w:t>Todas las operaciones agrícolas tienen unos requisitos de precisión específicos; gracias a este enfoque de trabajo su explotación saldrá beneficiada sin duda alguna.</w:t>
      </w:r>
    </w:p>
    <w:p w14:paraId="522591F1" w14:textId="77777777" w:rsidR="000E0962" w:rsidRPr="000E0962" w:rsidRDefault="000E0962" w:rsidP="000E0962">
      <w:pPr>
        <w:pStyle w:val="NormalWeb"/>
        <w:spacing w:before="0" w:beforeAutospacing="0" w:after="225" w:afterAutospacing="0"/>
        <w:rPr>
          <w:rFonts w:ascii="Arial" w:hAnsi="Arial" w:cs="Arial"/>
          <w:color w:val="2D2D2D"/>
          <w:sz w:val="22"/>
          <w:szCs w:val="22"/>
          <w:lang w:val="es-ES"/>
        </w:rPr>
      </w:pPr>
      <w:r w:rsidRPr="000E0962">
        <w:rPr>
          <w:rFonts w:ascii="Arial" w:hAnsi="Arial" w:cs="Arial"/>
          <w:color w:val="2D2D2D"/>
          <w:sz w:val="22"/>
          <w:szCs w:val="22"/>
          <w:lang w:val="es-ES"/>
        </w:rPr>
        <w:t>“Calibrados con una precisión de 2 centímetros, los nuevos servicios de corrección garantizan una precisión fiable paso a paso. Gracias a una red en constante mejora con diversos y rentables modelos de suscripción, el servicio ofrece una estabilidad de conexión muy fiable en todo el mundo. Con estas nuevas ofertas, Topcon continúa ofreciendo soluciones eficaces que se adapten a las demandas variables de la agricultura”, dijo Sorbe.</w:t>
      </w:r>
    </w:p>
    <w:p w14:paraId="065CB1E2" w14:textId="77777777" w:rsidR="000E0962" w:rsidRPr="000E0962" w:rsidRDefault="000E0962" w:rsidP="000E0962">
      <w:pPr>
        <w:pStyle w:val="NormalWeb"/>
        <w:spacing w:before="0" w:beforeAutospacing="0" w:after="225" w:afterAutospacing="0"/>
        <w:rPr>
          <w:rFonts w:ascii="Arial" w:hAnsi="Arial" w:cs="Arial"/>
          <w:color w:val="2D2D2D"/>
          <w:sz w:val="22"/>
          <w:szCs w:val="22"/>
          <w:lang w:val="es-ES"/>
        </w:rPr>
      </w:pPr>
      <w:r w:rsidRPr="000E0962">
        <w:rPr>
          <w:rFonts w:ascii="Arial" w:hAnsi="Arial" w:cs="Arial"/>
          <w:color w:val="2D2D2D"/>
          <w:sz w:val="22"/>
          <w:szCs w:val="22"/>
          <w:lang w:val="es-ES"/>
        </w:rPr>
        <w:t>Más información disponible en </w:t>
      </w:r>
      <w:hyperlink r:id="rId10" w:tooltip="https://www.topconpositioning.com/smart-implements-and-harvest/steering-interfaces/ags-2" w:history="1">
        <w:r w:rsidRPr="000E0962">
          <w:rPr>
            <w:rStyle w:val="Hyperlink"/>
            <w:rFonts w:ascii="Arial" w:hAnsi="Arial" w:cs="Arial"/>
            <w:color w:val="0A8CFA"/>
            <w:sz w:val="22"/>
            <w:szCs w:val="22"/>
            <w:lang w:val="es-ES"/>
          </w:rPr>
          <w:t>topconagriculture.com</w:t>
        </w:r>
      </w:hyperlink>
      <w:r w:rsidRPr="000E0962">
        <w:rPr>
          <w:rFonts w:ascii="Arial" w:hAnsi="Arial" w:cs="Arial"/>
          <w:color w:val="2D2D2D"/>
          <w:sz w:val="22"/>
          <w:szCs w:val="22"/>
          <w:lang w:val="es-ES"/>
        </w:rPr>
        <w:t>.</w:t>
      </w:r>
    </w:p>
    <w:p w14:paraId="2D20D630" w14:textId="77777777" w:rsidR="000E0962" w:rsidRPr="000E0962" w:rsidRDefault="000E0962" w:rsidP="000E0962">
      <w:pPr>
        <w:pStyle w:val="rtecenter"/>
        <w:spacing w:before="0" w:beforeAutospacing="0" w:after="225" w:afterAutospacing="0"/>
        <w:jc w:val="center"/>
        <w:rPr>
          <w:rFonts w:ascii="Arial" w:hAnsi="Arial" w:cs="Arial"/>
          <w:color w:val="2D2D2D"/>
          <w:sz w:val="16"/>
          <w:szCs w:val="16"/>
          <w:lang w:val="es-ES"/>
        </w:rPr>
      </w:pPr>
      <w:r w:rsidRPr="000E0962">
        <w:rPr>
          <w:rFonts w:ascii="Arial" w:hAnsi="Arial" w:cs="Arial"/>
          <w:color w:val="2D2D2D"/>
          <w:sz w:val="16"/>
          <w:szCs w:val="16"/>
          <w:lang w:val="es-ES"/>
        </w:rPr>
        <w:t># # #</w:t>
      </w:r>
    </w:p>
    <w:p w14:paraId="62633E6F" w14:textId="1CC71CAD" w:rsidR="008767A9" w:rsidRPr="000E0962" w:rsidRDefault="000E0962" w:rsidP="000E0962">
      <w:pPr>
        <w:pStyle w:val="NormalWeb"/>
        <w:spacing w:before="0" w:beforeAutospacing="0" w:after="225" w:afterAutospacing="0"/>
        <w:rPr>
          <w:rFonts w:cs="Arial"/>
          <w:lang w:val="es-ES"/>
        </w:rPr>
      </w:pPr>
      <w:r w:rsidRPr="000E0962">
        <w:rPr>
          <w:rStyle w:val="Strong"/>
          <w:rFonts w:ascii="Arial" w:hAnsi="Arial" w:cs="Arial"/>
          <w:b w:val="0"/>
          <w:bCs w:val="0"/>
          <w:color w:val="2D2D2D"/>
          <w:sz w:val="16"/>
          <w:szCs w:val="16"/>
          <w:lang w:val="es-ES"/>
        </w:rPr>
        <w:t xml:space="preserve">Acerca de Topcon </w:t>
      </w:r>
      <w:proofErr w:type="spellStart"/>
      <w:r w:rsidRPr="000E0962">
        <w:rPr>
          <w:rStyle w:val="Strong"/>
          <w:rFonts w:ascii="Arial" w:hAnsi="Arial" w:cs="Arial"/>
          <w:b w:val="0"/>
          <w:bCs w:val="0"/>
          <w:color w:val="2D2D2D"/>
          <w:sz w:val="16"/>
          <w:szCs w:val="16"/>
          <w:lang w:val="es-ES"/>
        </w:rPr>
        <w:t>Positioning</w:t>
      </w:r>
      <w:proofErr w:type="spellEnd"/>
      <w:r w:rsidRPr="000E0962">
        <w:rPr>
          <w:rStyle w:val="Strong"/>
          <w:rFonts w:ascii="Arial" w:hAnsi="Arial" w:cs="Arial"/>
          <w:b w:val="0"/>
          <w:bCs w:val="0"/>
          <w:color w:val="2D2D2D"/>
          <w:sz w:val="16"/>
          <w:szCs w:val="16"/>
          <w:lang w:val="es-ES"/>
        </w:rPr>
        <w:t xml:space="preserve"> </w:t>
      </w:r>
      <w:proofErr w:type="spellStart"/>
      <w:r w:rsidRPr="000E0962">
        <w:rPr>
          <w:rStyle w:val="Strong"/>
          <w:rFonts w:ascii="Arial" w:hAnsi="Arial" w:cs="Arial"/>
          <w:b w:val="0"/>
          <w:bCs w:val="0"/>
          <w:color w:val="2D2D2D"/>
          <w:sz w:val="16"/>
          <w:szCs w:val="16"/>
          <w:lang w:val="es-ES"/>
        </w:rPr>
        <w:t>Group</w:t>
      </w:r>
      <w:proofErr w:type="spellEnd"/>
      <w:r w:rsidRPr="000E0962">
        <w:rPr>
          <w:rStyle w:val="apple-converted-space"/>
          <w:rFonts w:ascii="Arial" w:hAnsi="Arial" w:cs="Arial"/>
          <w:color w:val="2D2D2D"/>
          <w:sz w:val="16"/>
          <w:szCs w:val="16"/>
          <w:lang w:val="es-ES"/>
        </w:rPr>
        <w:t> </w:t>
      </w:r>
      <w:r w:rsidRPr="000E0962">
        <w:rPr>
          <w:rFonts w:ascii="Arial" w:hAnsi="Arial" w:cs="Arial"/>
          <w:color w:val="2D2D2D"/>
          <w:sz w:val="16"/>
          <w:szCs w:val="16"/>
          <w:lang w:val="es-ES"/>
        </w:rPr>
        <w:t xml:space="preserve">Topcon </w:t>
      </w:r>
      <w:proofErr w:type="spellStart"/>
      <w:r w:rsidRPr="000E0962">
        <w:rPr>
          <w:rFonts w:ascii="Arial" w:hAnsi="Arial" w:cs="Arial"/>
          <w:color w:val="2D2D2D"/>
          <w:sz w:val="16"/>
          <w:szCs w:val="16"/>
          <w:lang w:val="es-ES"/>
        </w:rPr>
        <w:t>Positioning</w:t>
      </w:r>
      <w:proofErr w:type="spellEnd"/>
      <w:r w:rsidRPr="000E0962">
        <w:rPr>
          <w:rFonts w:ascii="Arial" w:hAnsi="Arial" w:cs="Arial"/>
          <w:color w:val="2D2D2D"/>
          <w:sz w:val="16"/>
          <w:szCs w:val="16"/>
          <w:lang w:val="es-ES"/>
        </w:rPr>
        <w:t xml:space="preserve"> </w:t>
      </w:r>
      <w:proofErr w:type="spellStart"/>
      <w:r w:rsidRPr="000E0962">
        <w:rPr>
          <w:rFonts w:ascii="Arial" w:hAnsi="Arial" w:cs="Arial"/>
          <w:color w:val="2D2D2D"/>
          <w:sz w:val="16"/>
          <w:szCs w:val="16"/>
          <w:lang w:val="es-ES"/>
        </w:rPr>
        <w:t>Group</w:t>
      </w:r>
      <w:proofErr w:type="spellEnd"/>
      <w:r w:rsidRPr="000E0962">
        <w:rPr>
          <w:rFonts w:ascii="Arial" w:hAnsi="Arial" w:cs="Arial"/>
          <w:color w:val="2D2D2D"/>
          <w:sz w:val="16"/>
          <w:szCs w:val="16"/>
          <w:lang w:val="es-ES"/>
        </w:rPr>
        <w:t xml:space="preserve">, empresa puntera en tecnología y ventajas para el cliente, es uno de los principales diseñadores, fabricantes y distribuidores del sector que suministra soluciones de flujo de trabajo y precisión en la medición para los mercados mundiales de los ámbitos de la construcción, geoespacial y agrícola. Topcon </w:t>
      </w:r>
      <w:proofErr w:type="spellStart"/>
      <w:r w:rsidRPr="000E0962">
        <w:rPr>
          <w:rFonts w:ascii="Arial" w:hAnsi="Arial" w:cs="Arial"/>
          <w:color w:val="2D2D2D"/>
          <w:sz w:val="16"/>
          <w:szCs w:val="16"/>
          <w:lang w:val="es-ES"/>
        </w:rPr>
        <w:t>Positioning</w:t>
      </w:r>
      <w:proofErr w:type="spellEnd"/>
      <w:r w:rsidRPr="000E0962">
        <w:rPr>
          <w:rFonts w:ascii="Arial" w:hAnsi="Arial" w:cs="Arial"/>
          <w:color w:val="2D2D2D"/>
          <w:sz w:val="16"/>
          <w:szCs w:val="16"/>
          <w:lang w:val="es-ES"/>
        </w:rPr>
        <w:t xml:space="preserve"> </w:t>
      </w:r>
      <w:proofErr w:type="spellStart"/>
      <w:r w:rsidRPr="000E0962">
        <w:rPr>
          <w:rFonts w:ascii="Arial" w:hAnsi="Arial" w:cs="Arial"/>
          <w:color w:val="2D2D2D"/>
          <w:sz w:val="16"/>
          <w:szCs w:val="16"/>
          <w:lang w:val="es-ES"/>
        </w:rPr>
        <w:t>Group</w:t>
      </w:r>
      <w:proofErr w:type="spellEnd"/>
      <w:r w:rsidRPr="000E0962">
        <w:rPr>
          <w:rFonts w:ascii="Arial" w:hAnsi="Arial" w:cs="Arial"/>
          <w:color w:val="2D2D2D"/>
          <w:sz w:val="16"/>
          <w:szCs w:val="16"/>
          <w:lang w:val="es-ES"/>
        </w:rPr>
        <w:t xml:space="preserve">, incluyendo Topcon </w:t>
      </w:r>
      <w:proofErr w:type="spellStart"/>
      <w:r w:rsidRPr="000E0962">
        <w:rPr>
          <w:rFonts w:ascii="Arial" w:hAnsi="Arial" w:cs="Arial"/>
          <w:color w:val="2D2D2D"/>
          <w:sz w:val="16"/>
          <w:szCs w:val="16"/>
          <w:lang w:val="es-ES"/>
        </w:rPr>
        <w:t>Agriculture</w:t>
      </w:r>
      <w:proofErr w:type="spellEnd"/>
      <w:r w:rsidRPr="000E0962">
        <w:rPr>
          <w:rFonts w:ascii="Arial" w:hAnsi="Arial" w:cs="Arial"/>
          <w:color w:val="2D2D2D"/>
          <w:sz w:val="16"/>
          <w:szCs w:val="16"/>
          <w:lang w:val="es-ES"/>
        </w:rPr>
        <w:t>, tiene su sede central en Livermore, California, EE. UU. (</w:t>
      </w:r>
      <w:hyperlink r:id="rId11" w:history="1">
        <w:r w:rsidRPr="000E0962">
          <w:rPr>
            <w:rStyle w:val="Hyperlink"/>
            <w:rFonts w:ascii="Arial" w:hAnsi="Arial" w:cs="Arial"/>
            <w:color w:val="0A8CFA"/>
            <w:sz w:val="16"/>
            <w:szCs w:val="16"/>
            <w:lang w:val="es-ES"/>
          </w:rPr>
          <w:t>topconpositioning.com</w:t>
        </w:r>
      </w:hyperlink>
      <w:r w:rsidRPr="000E0962">
        <w:rPr>
          <w:rFonts w:ascii="Arial" w:hAnsi="Arial" w:cs="Arial"/>
          <w:color w:val="2D2D2D"/>
          <w:sz w:val="16"/>
          <w:szCs w:val="16"/>
          <w:lang w:val="es-ES"/>
        </w:rPr>
        <w:t>,</w:t>
      </w:r>
      <w:r w:rsidRPr="000E0962">
        <w:rPr>
          <w:rStyle w:val="apple-converted-space"/>
          <w:rFonts w:ascii="Arial" w:hAnsi="Arial" w:cs="Arial"/>
          <w:color w:val="2D2D2D"/>
          <w:sz w:val="16"/>
          <w:szCs w:val="16"/>
          <w:lang w:val="es-ES"/>
        </w:rPr>
        <w:t> </w:t>
      </w:r>
      <w:hyperlink r:id="rId12" w:history="1">
        <w:r w:rsidRPr="000E0962">
          <w:rPr>
            <w:rStyle w:val="Hyperlink"/>
            <w:rFonts w:ascii="Arial" w:hAnsi="Arial" w:cs="Arial"/>
            <w:color w:val="0A8CFA"/>
            <w:sz w:val="16"/>
            <w:szCs w:val="16"/>
            <w:lang w:val="es-ES"/>
          </w:rPr>
          <w:t>LinkedIn</w:t>
        </w:r>
      </w:hyperlink>
      <w:r w:rsidRPr="000E0962">
        <w:rPr>
          <w:rFonts w:ascii="Arial" w:hAnsi="Arial" w:cs="Arial"/>
          <w:color w:val="2D2D2D"/>
          <w:sz w:val="16"/>
          <w:szCs w:val="16"/>
          <w:lang w:val="es-ES"/>
        </w:rPr>
        <w:t>,</w:t>
      </w:r>
      <w:r w:rsidRPr="000E0962">
        <w:rPr>
          <w:rStyle w:val="apple-converted-space"/>
          <w:rFonts w:ascii="Arial" w:hAnsi="Arial" w:cs="Arial"/>
          <w:color w:val="2D2D2D"/>
          <w:sz w:val="16"/>
          <w:szCs w:val="16"/>
          <w:lang w:val="es-ES"/>
        </w:rPr>
        <w:t> </w:t>
      </w:r>
      <w:hyperlink r:id="rId13" w:history="1">
        <w:r w:rsidRPr="000E0962">
          <w:rPr>
            <w:rStyle w:val="Hyperlink"/>
            <w:rFonts w:ascii="Arial" w:hAnsi="Arial" w:cs="Arial"/>
            <w:color w:val="0A8CFA"/>
            <w:sz w:val="16"/>
            <w:szCs w:val="16"/>
            <w:lang w:val="es-ES"/>
          </w:rPr>
          <w:t>Twitter</w:t>
        </w:r>
      </w:hyperlink>
      <w:r w:rsidRPr="000E0962">
        <w:rPr>
          <w:rFonts w:ascii="Arial" w:hAnsi="Arial" w:cs="Arial"/>
          <w:color w:val="2D2D2D"/>
          <w:sz w:val="16"/>
          <w:szCs w:val="16"/>
          <w:lang w:val="es-ES"/>
        </w:rPr>
        <w:t>,</w:t>
      </w:r>
      <w:r w:rsidRPr="000E0962">
        <w:rPr>
          <w:rStyle w:val="apple-converted-space"/>
          <w:rFonts w:ascii="Arial" w:hAnsi="Arial" w:cs="Arial"/>
          <w:color w:val="2D2D2D"/>
          <w:sz w:val="16"/>
          <w:szCs w:val="16"/>
          <w:lang w:val="es-ES"/>
        </w:rPr>
        <w:t> </w:t>
      </w:r>
      <w:hyperlink r:id="rId14" w:history="1">
        <w:r w:rsidRPr="000E0962">
          <w:rPr>
            <w:rStyle w:val="Hyperlink"/>
            <w:rFonts w:ascii="Arial" w:hAnsi="Arial" w:cs="Arial"/>
            <w:color w:val="0A8CFA"/>
            <w:sz w:val="16"/>
            <w:szCs w:val="16"/>
            <w:lang w:val="es-ES"/>
          </w:rPr>
          <w:t>Facebook</w:t>
        </w:r>
      </w:hyperlink>
      <w:r w:rsidRPr="000E0962">
        <w:rPr>
          <w:rFonts w:ascii="Arial" w:hAnsi="Arial" w:cs="Arial"/>
          <w:color w:val="2D2D2D"/>
          <w:sz w:val="16"/>
          <w:szCs w:val="16"/>
          <w:lang w:val="es-ES"/>
        </w:rPr>
        <w:t xml:space="preserve">). Su oficina principal en Europa se encuentra en Capelle a/d </w:t>
      </w:r>
      <w:proofErr w:type="spellStart"/>
      <w:r w:rsidRPr="000E0962">
        <w:rPr>
          <w:rFonts w:ascii="Arial" w:hAnsi="Arial" w:cs="Arial"/>
          <w:color w:val="2D2D2D"/>
          <w:sz w:val="16"/>
          <w:szCs w:val="16"/>
          <w:lang w:val="es-ES"/>
        </w:rPr>
        <w:t>IJssel</w:t>
      </w:r>
      <w:proofErr w:type="spellEnd"/>
      <w:r w:rsidRPr="000E0962">
        <w:rPr>
          <w:rFonts w:ascii="Arial" w:hAnsi="Arial" w:cs="Arial"/>
          <w:color w:val="2D2D2D"/>
          <w:sz w:val="16"/>
          <w:szCs w:val="16"/>
          <w:lang w:val="es-ES"/>
        </w:rPr>
        <w:t xml:space="preserve">, Países Bajos. Topcon </w:t>
      </w:r>
      <w:proofErr w:type="spellStart"/>
      <w:r w:rsidRPr="000E0962">
        <w:rPr>
          <w:rFonts w:ascii="Arial" w:hAnsi="Arial" w:cs="Arial"/>
          <w:color w:val="2D2D2D"/>
          <w:sz w:val="16"/>
          <w:szCs w:val="16"/>
          <w:lang w:val="es-ES"/>
        </w:rPr>
        <w:t>Corporation</w:t>
      </w:r>
      <w:proofErr w:type="spellEnd"/>
      <w:r w:rsidRPr="000E0962">
        <w:rPr>
          <w:rFonts w:ascii="Arial" w:hAnsi="Arial" w:cs="Arial"/>
          <w:color w:val="2D2D2D"/>
          <w:sz w:val="16"/>
          <w:szCs w:val="16"/>
          <w:lang w:val="es-ES"/>
        </w:rPr>
        <w:t xml:space="preserve"> (</w:t>
      </w:r>
      <w:hyperlink r:id="rId15" w:history="1">
        <w:r w:rsidRPr="000E0962">
          <w:rPr>
            <w:rStyle w:val="Hyperlink"/>
            <w:rFonts w:ascii="Arial" w:hAnsi="Arial" w:cs="Arial"/>
            <w:color w:val="0A8CFA"/>
            <w:sz w:val="16"/>
            <w:szCs w:val="16"/>
            <w:lang w:val="es-ES"/>
          </w:rPr>
          <w:t>topcon.com</w:t>
        </w:r>
      </w:hyperlink>
      <w:r w:rsidRPr="000E0962">
        <w:rPr>
          <w:rFonts w:ascii="Arial" w:hAnsi="Arial" w:cs="Arial"/>
          <w:color w:val="2D2D2D"/>
          <w:sz w:val="16"/>
          <w:szCs w:val="16"/>
          <w:lang w:val="es-ES"/>
        </w:rPr>
        <w:t xml:space="preserve">) se fundó en 1932, y cotiza en la Bolsa de Valores de Tokio (7732). Topcon </w:t>
      </w:r>
      <w:proofErr w:type="spellStart"/>
      <w:r w:rsidRPr="000E0962">
        <w:rPr>
          <w:rFonts w:ascii="Arial" w:hAnsi="Arial" w:cs="Arial"/>
          <w:color w:val="2D2D2D"/>
          <w:sz w:val="16"/>
          <w:szCs w:val="16"/>
          <w:lang w:val="es-ES"/>
        </w:rPr>
        <w:t>Agriculture</w:t>
      </w:r>
      <w:proofErr w:type="spellEnd"/>
      <w:r w:rsidRPr="000E0962">
        <w:rPr>
          <w:rFonts w:ascii="Arial" w:hAnsi="Arial" w:cs="Arial"/>
          <w:color w:val="2D2D2D"/>
          <w:sz w:val="16"/>
          <w:szCs w:val="16"/>
          <w:lang w:val="es-ES"/>
        </w:rPr>
        <w:t>: (</w:t>
      </w:r>
      <w:hyperlink r:id="rId16" w:tgtFrame="_blank" w:history="1">
        <w:r w:rsidRPr="000E0962">
          <w:rPr>
            <w:rStyle w:val="Hyperlink"/>
            <w:rFonts w:ascii="Arial" w:hAnsi="Arial" w:cs="Arial"/>
            <w:color w:val="0A8CFA"/>
            <w:sz w:val="16"/>
            <w:szCs w:val="16"/>
            <w:lang w:val="es-ES"/>
          </w:rPr>
          <w:t>topconagriculture.com</w:t>
        </w:r>
      </w:hyperlink>
      <w:r w:rsidRPr="000E0962">
        <w:rPr>
          <w:rFonts w:ascii="Arial" w:hAnsi="Arial" w:cs="Arial"/>
          <w:color w:val="2D2D2D"/>
          <w:sz w:val="16"/>
          <w:szCs w:val="16"/>
          <w:lang w:val="es-ES"/>
        </w:rPr>
        <w:t>, </w:t>
      </w:r>
      <w:hyperlink r:id="rId17" w:tgtFrame="_blank" w:history="1">
        <w:r w:rsidRPr="000E0962">
          <w:rPr>
            <w:rStyle w:val="Hyperlink"/>
            <w:rFonts w:ascii="Arial" w:hAnsi="Arial" w:cs="Arial"/>
            <w:color w:val="0A8CFA"/>
            <w:sz w:val="16"/>
            <w:szCs w:val="16"/>
            <w:lang w:val="es-ES"/>
          </w:rPr>
          <w:t>LinkedIn</w:t>
        </w:r>
      </w:hyperlink>
      <w:r w:rsidRPr="000E0962">
        <w:rPr>
          <w:rFonts w:ascii="Arial" w:hAnsi="Arial" w:cs="Arial"/>
          <w:color w:val="2D2D2D"/>
          <w:sz w:val="16"/>
          <w:szCs w:val="16"/>
          <w:lang w:val="es-ES"/>
        </w:rPr>
        <w:t>, </w:t>
      </w:r>
      <w:hyperlink r:id="rId18" w:tgtFrame="_blank" w:history="1">
        <w:r w:rsidRPr="000E0962">
          <w:rPr>
            <w:rStyle w:val="Hyperlink"/>
            <w:rFonts w:ascii="Arial" w:hAnsi="Arial" w:cs="Arial"/>
            <w:color w:val="0A8CFA"/>
            <w:sz w:val="16"/>
            <w:szCs w:val="16"/>
            <w:lang w:val="es-ES"/>
          </w:rPr>
          <w:t>Twitter</w:t>
        </w:r>
      </w:hyperlink>
      <w:r w:rsidRPr="000E0962">
        <w:rPr>
          <w:rFonts w:ascii="Arial" w:hAnsi="Arial" w:cs="Arial"/>
          <w:color w:val="2D2D2D"/>
          <w:sz w:val="16"/>
          <w:szCs w:val="16"/>
          <w:lang w:val="es-ES"/>
        </w:rPr>
        <w:t>,</w:t>
      </w:r>
      <w:hyperlink r:id="rId19" w:tgtFrame="_blank" w:tooltip="https://www.facebook.com/pg/TopconAg" w:history="1">
        <w:r w:rsidRPr="000E0962">
          <w:rPr>
            <w:rStyle w:val="Hyperlink"/>
            <w:rFonts w:ascii="Arial" w:hAnsi="Arial" w:cs="Arial"/>
            <w:color w:val="0A8CFA"/>
            <w:sz w:val="16"/>
            <w:szCs w:val="16"/>
            <w:lang w:val="es-ES"/>
          </w:rPr>
          <w:t> Facebook</w:t>
        </w:r>
      </w:hyperlink>
      <w:r w:rsidRPr="000E0962">
        <w:rPr>
          <w:rFonts w:ascii="Arial" w:hAnsi="Arial" w:cs="Arial"/>
          <w:color w:val="2D2D2D"/>
          <w:sz w:val="16"/>
          <w:szCs w:val="16"/>
          <w:lang w:val="es-ES"/>
        </w:rPr>
        <w:t>)</w:t>
      </w:r>
    </w:p>
    <w:sectPr w:rsidR="008767A9" w:rsidRPr="000E0962" w:rsidSect="004F3CA2">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7FA25" w14:textId="77777777" w:rsidR="00F146CC" w:rsidRDefault="00F146CC" w:rsidP="00FC40E0">
      <w:pPr>
        <w:spacing w:after="0" w:line="240" w:lineRule="auto"/>
      </w:pPr>
      <w:r>
        <w:separator/>
      </w:r>
    </w:p>
  </w:endnote>
  <w:endnote w:type="continuationSeparator" w:id="0">
    <w:p w14:paraId="2B5B92BF" w14:textId="77777777" w:rsidR="00F146CC" w:rsidRDefault="00F146CC"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4C64C"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3E466" w14:textId="77777777" w:rsidR="00F146CC" w:rsidRDefault="00F146CC" w:rsidP="00FC40E0">
      <w:pPr>
        <w:spacing w:after="0" w:line="240" w:lineRule="auto"/>
      </w:pPr>
      <w:r>
        <w:separator/>
      </w:r>
    </w:p>
  </w:footnote>
  <w:footnote w:type="continuationSeparator" w:id="0">
    <w:p w14:paraId="7A72140F" w14:textId="77777777" w:rsidR="00F146CC" w:rsidRDefault="00F146CC"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A87BD"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48B3C477" wp14:editId="3384DC8D">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B0DE677" wp14:editId="2F4F2385">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739EA7CE"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DE677"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739EA7CE"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0A127951" wp14:editId="01C4BD4B">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6AD02E"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&#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43A1A"/>
    <w:multiLevelType w:val="hybridMultilevel"/>
    <w:tmpl w:val="D7208E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298991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0C"/>
    <w:rsid w:val="00012EFF"/>
    <w:rsid w:val="0003292C"/>
    <w:rsid w:val="00083167"/>
    <w:rsid w:val="000A4F11"/>
    <w:rsid w:val="000A66BC"/>
    <w:rsid w:val="000C7542"/>
    <w:rsid w:val="000D7DE2"/>
    <w:rsid w:val="000E0962"/>
    <w:rsid w:val="00143D66"/>
    <w:rsid w:val="001E37B0"/>
    <w:rsid w:val="001F28AA"/>
    <w:rsid w:val="002833BB"/>
    <w:rsid w:val="00283FC0"/>
    <w:rsid w:val="002E187F"/>
    <w:rsid w:val="002E6088"/>
    <w:rsid w:val="002F75DC"/>
    <w:rsid w:val="00301ACA"/>
    <w:rsid w:val="00321DCF"/>
    <w:rsid w:val="00323434"/>
    <w:rsid w:val="00364BB1"/>
    <w:rsid w:val="00373839"/>
    <w:rsid w:val="00374A3B"/>
    <w:rsid w:val="00397E50"/>
    <w:rsid w:val="003D6680"/>
    <w:rsid w:val="003F5B9B"/>
    <w:rsid w:val="00481131"/>
    <w:rsid w:val="00485E08"/>
    <w:rsid w:val="004A6A0C"/>
    <w:rsid w:val="004A6B78"/>
    <w:rsid w:val="004D7941"/>
    <w:rsid w:val="004E62D9"/>
    <w:rsid w:val="004F3CA2"/>
    <w:rsid w:val="004F3D9E"/>
    <w:rsid w:val="00503686"/>
    <w:rsid w:val="00512280"/>
    <w:rsid w:val="00530FB8"/>
    <w:rsid w:val="005469E7"/>
    <w:rsid w:val="005939EE"/>
    <w:rsid w:val="005A2A24"/>
    <w:rsid w:val="00603369"/>
    <w:rsid w:val="00622D94"/>
    <w:rsid w:val="00655951"/>
    <w:rsid w:val="00682ED3"/>
    <w:rsid w:val="006B7930"/>
    <w:rsid w:val="006D584D"/>
    <w:rsid w:val="006D7DFA"/>
    <w:rsid w:val="00703EBE"/>
    <w:rsid w:val="00724214"/>
    <w:rsid w:val="007408B3"/>
    <w:rsid w:val="00766D3B"/>
    <w:rsid w:val="007A60ED"/>
    <w:rsid w:val="007A62A1"/>
    <w:rsid w:val="007B51E2"/>
    <w:rsid w:val="007E126F"/>
    <w:rsid w:val="008175BE"/>
    <w:rsid w:val="00856C48"/>
    <w:rsid w:val="00857D49"/>
    <w:rsid w:val="0086527E"/>
    <w:rsid w:val="008767A9"/>
    <w:rsid w:val="008850D5"/>
    <w:rsid w:val="008E79B7"/>
    <w:rsid w:val="009208D2"/>
    <w:rsid w:val="009216C2"/>
    <w:rsid w:val="00926E65"/>
    <w:rsid w:val="00930517"/>
    <w:rsid w:val="00941CF3"/>
    <w:rsid w:val="00980EAF"/>
    <w:rsid w:val="00981F1D"/>
    <w:rsid w:val="009A0A40"/>
    <w:rsid w:val="00A36FF0"/>
    <w:rsid w:val="00A55697"/>
    <w:rsid w:val="00A646D7"/>
    <w:rsid w:val="00B5520F"/>
    <w:rsid w:val="00B923E1"/>
    <w:rsid w:val="00BE1474"/>
    <w:rsid w:val="00C72BE8"/>
    <w:rsid w:val="00D1473A"/>
    <w:rsid w:val="00D621C2"/>
    <w:rsid w:val="00D96482"/>
    <w:rsid w:val="00DA1E52"/>
    <w:rsid w:val="00E10095"/>
    <w:rsid w:val="00EA14C8"/>
    <w:rsid w:val="00F0773B"/>
    <w:rsid w:val="00F146CC"/>
    <w:rsid w:val="00F57125"/>
    <w:rsid w:val="00F66439"/>
    <w:rsid w:val="00FC1F1A"/>
    <w:rsid w:val="00FC40E0"/>
    <w:rsid w:val="00FC6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ECD6E"/>
  <w15:chartTrackingRefBased/>
  <w15:docId w15:val="{F033D0E3-AB9F-7448-A0F2-5CA8974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character" w:customStyle="1" w:styleId="apple-converted-space">
    <w:name w:val="apple-converted-space"/>
    <w:basedOn w:val="DefaultParagraphFont"/>
    <w:rsid w:val="00397E50"/>
  </w:style>
  <w:style w:type="paragraph" w:styleId="NormalWeb">
    <w:name w:val="Normal (Web)"/>
    <w:basedOn w:val="Normal"/>
    <w:uiPriority w:val="99"/>
    <w:unhideWhenUsed/>
    <w:rsid w:val="000E096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E0962"/>
    <w:rPr>
      <w:i/>
      <w:iCs/>
    </w:rPr>
  </w:style>
  <w:style w:type="paragraph" w:customStyle="1" w:styleId="rtecenter">
    <w:name w:val="rtecenter"/>
    <w:basedOn w:val="Normal"/>
    <w:rsid w:val="000E09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40401943">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851719986">
      <w:bodyDiv w:val="1"/>
      <w:marLeft w:val="0"/>
      <w:marRight w:val="0"/>
      <w:marTop w:val="0"/>
      <w:marBottom w:val="0"/>
      <w:divBdr>
        <w:top w:val="none" w:sz="0" w:space="0" w:color="auto"/>
        <w:left w:val="none" w:sz="0" w:space="0" w:color="auto"/>
        <w:bottom w:val="none" w:sz="0" w:space="0" w:color="auto"/>
        <w:right w:val="none" w:sz="0" w:space="0" w:color="auto"/>
      </w:divBdr>
    </w:div>
    <w:div w:id="1580409199">
      <w:bodyDiv w:val="1"/>
      <w:marLeft w:val="0"/>
      <w:marRight w:val="0"/>
      <w:marTop w:val="0"/>
      <w:marBottom w:val="0"/>
      <w:divBdr>
        <w:top w:val="none" w:sz="0" w:space="0" w:color="auto"/>
        <w:left w:val="none" w:sz="0" w:space="0" w:color="auto"/>
        <w:bottom w:val="none" w:sz="0" w:space="0" w:color="auto"/>
        <w:right w:val="none" w:sz="0" w:space="0" w:color="auto"/>
      </w:divBdr>
    </w:div>
    <w:div w:id="1582910292">
      <w:bodyDiv w:val="1"/>
      <w:marLeft w:val="0"/>
      <w:marRight w:val="0"/>
      <w:marTop w:val="0"/>
      <w:marBottom w:val="0"/>
      <w:divBdr>
        <w:top w:val="none" w:sz="0" w:space="0" w:color="auto"/>
        <w:left w:val="none" w:sz="0" w:space="0" w:color="auto"/>
        <w:bottom w:val="none" w:sz="0" w:space="0" w:color="auto"/>
        <w:right w:val="none" w:sz="0" w:space="0" w:color="auto"/>
      </w:divBdr>
    </w:div>
    <w:div w:id="1605071925">
      <w:bodyDiv w:val="1"/>
      <w:marLeft w:val="0"/>
      <w:marRight w:val="0"/>
      <w:marTop w:val="0"/>
      <w:marBottom w:val="0"/>
      <w:divBdr>
        <w:top w:val="none" w:sz="0" w:space="0" w:color="auto"/>
        <w:left w:val="none" w:sz="0" w:space="0" w:color="auto"/>
        <w:bottom w:val="none" w:sz="0" w:space="0" w:color="auto"/>
        <w:right w:val="none" w:sz="0" w:space="0" w:color="auto"/>
      </w:divBdr>
    </w:div>
    <w:div w:id="172675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topcon_today" TargetMode="External"/><Relationship Id="rId18" Type="http://schemas.openxmlformats.org/officeDocument/2006/relationships/hyperlink" Target="https://twitter.com/topcona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linkedin.com/company/topcon-positioning-group" TargetMode="External"/><Relationship Id="rId17" Type="http://schemas.openxmlformats.org/officeDocument/2006/relationships/hyperlink" Target="https://www.linkedin.com/company/topconagriculture/" TargetMode="External"/><Relationship Id="rId2" Type="http://schemas.openxmlformats.org/officeDocument/2006/relationships/customXml" Target="../customXml/item2.xml"/><Relationship Id="rId16" Type="http://schemas.openxmlformats.org/officeDocument/2006/relationships/hyperlink" Target="http://www.topconpositioning.com/agricultur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opconpositioning.com/" TargetMode="External"/><Relationship Id="rId5" Type="http://schemas.openxmlformats.org/officeDocument/2006/relationships/styles" Target="styles.xml"/><Relationship Id="rId15" Type="http://schemas.openxmlformats.org/officeDocument/2006/relationships/hyperlink" Target="http://global.topcon.com/" TargetMode="External"/><Relationship Id="rId23" Type="http://schemas.openxmlformats.org/officeDocument/2006/relationships/theme" Target="theme/theme1.xml"/><Relationship Id="rId10" Type="http://schemas.openxmlformats.org/officeDocument/2006/relationships/hyperlink" Target="https://www.topconpositioning.com/br/gnss-receivers-agriculture/gnss-rooftop-receivers/ags-2-%E2%80%93-rascunho" TargetMode="External"/><Relationship Id="rId19" Type="http://schemas.openxmlformats.org/officeDocument/2006/relationships/hyperlink" Target="https://www.facebook.com/pg/TopconA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acebook.com/TopconToda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66387519EE042B1706BEF23E0F030" ma:contentTypeVersion="4" ma:contentTypeDescription="Create a new document." ma:contentTypeScope="" ma:versionID="f243aedc198bc62be13bd891f1e34d3d">
  <xsd:schema xmlns:xsd="http://www.w3.org/2001/XMLSchema" xmlns:xs="http://www.w3.org/2001/XMLSchema" xmlns:p="http://schemas.microsoft.com/office/2006/metadata/properties" xmlns:ns2="d33a2c0b-21cc-4775-98f9-97ee21385f3b" targetNamespace="http://schemas.microsoft.com/office/2006/metadata/properties" ma:root="true" ma:fieldsID="a60fb1a06db98609001489194757df38" ns2:_="">
    <xsd:import namespace="d33a2c0b-21cc-4775-98f9-97ee21385f3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3a2c0b-21cc-4775-98f9-97ee21385f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13EF3E-DDF6-4082-A686-450D0C37C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3a2c0b-21cc-4775-98f9-97ee21385f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2DE4AD-71C9-4896-A05F-F7E860833FEF}">
  <ds:schemaRefs>
    <ds:schemaRef ds:uri="http://schemas.microsoft.com/sharepoint/v3/contenttype/forms"/>
  </ds:schemaRefs>
</ds:datastoreItem>
</file>

<file path=customXml/itemProps3.xml><?xml version="1.0" encoding="utf-8"?>
<ds:datastoreItem xmlns:ds="http://schemas.openxmlformats.org/officeDocument/2006/customXml" ds:itemID="{CFFFA643-CBBD-4DB0-841C-022263000C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621</Words>
  <Characters>3542</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2</cp:revision>
  <dcterms:created xsi:type="dcterms:W3CDTF">2023-06-30T16:17:00Z</dcterms:created>
  <dcterms:modified xsi:type="dcterms:W3CDTF">2023-06-30T16:17:00Z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0x010100E6066387519EE042B1706BEF23E0F030</vt:lpwstr>
  </property>
</Properties>
</file>