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26EB" w14:textId="7881D896" w:rsidR="00DB08FE" w:rsidRPr="003C66C5" w:rsidRDefault="003C66C5" w:rsidP="001D691C">
      <w:pPr>
        <w:contextualSpacing/>
        <w:jc w:val="center"/>
        <w:rPr>
          <w:b/>
          <w:bCs/>
          <w:color w:val="007DC5"/>
          <w:sz w:val="28"/>
          <w:szCs w:val="28"/>
        </w:rPr>
      </w:pPr>
      <w:r w:rsidRPr="003C66C5">
        <w:rPr>
          <w:b/>
          <w:bCs/>
          <w:color w:val="007DC5"/>
          <w:sz w:val="28"/>
          <w:szCs w:val="28"/>
        </w:rPr>
        <w:t xml:space="preserve">Topcon </w:t>
      </w:r>
      <w:proofErr w:type="spellStart"/>
      <w:r w:rsidRPr="003C66C5">
        <w:rPr>
          <w:b/>
          <w:bCs/>
          <w:color w:val="007DC5"/>
          <w:sz w:val="28"/>
          <w:szCs w:val="28"/>
        </w:rPr>
        <w:t>anuncia</w:t>
      </w:r>
      <w:proofErr w:type="spellEnd"/>
      <w:r w:rsidRPr="003C66C5">
        <w:rPr>
          <w:b/>
          <w:bCs/>
          <w:color w:val="007DC5"/>
          <w:sz w:val="28"/>
          <w:szCs w:val="28"/>
        </w:rPr>
        <w:t xml:space="preserve"> </w:t>
      </w:r>
      <w:proofErr w:type="spellStart"/>
      <w:r w:rsidRPr="003C66C5">
        <w:rPr>
          <w:b/>
          <w:bCs/>
          <w:color w:val="007DC5"/>
          <w:sz w:val="28"/>
          <w:szCs w:val="28"/>
        </w:rPr>
        <w:t>inversión</w:t>
      </w:r>
      <w:proofErr w:type="spellEnd"/>
      <w:r w:rsidRPr="003C66C5">
        <w:rPr>
          <w:b/>
          <w:bCs/>
          <w:color w:val="007DC5"/>
          <w:sz w:val="28"/>
          <w:szCs w:val="28"/>
        </w:rPr>
        <w:t xml:space="preserve"> </w:t>
      </w:r>
      <w:proofErr w:type="spellStart"/>
      <w:r w:rsidRPr="003C66C5">
        <w:rPr>
          <w:b/>
          <w:bCs/>
          <w:color w:val="007DC5"/>
          <w:sz w:val="28"/>
          <w:szCs w:val="28"/>
        </w:rPr>
        <w:t>estratégica</w:t>
      </w:r>
      <w:proofErr w:type="spellEnd"/>
      <w:r w:rsidRPr="003C66C5">
        <w:rPr>
          <w:b/>
          <w:bCs/>
          <w:color w:val="007DC5"/>
          <w:sz w:val="28"/>
          <w:szCs w:val="28"/>
        </w:rPr>
        <w:t xml:space="preserve"> </w:t>
      </w:r>
      <w:proofErr w:type="spellStart"/>
      <w:r w:rsidRPr="003C66C5">
        <w:rPr>
          <w:b/>
          <w:bCs/>
          <w:color w:val="007DC5"/>
          <w:sz w:val="28"/>
          <w:szCs w:val="28"/>
        </w:rPr>
        <w:t>en</w:t>
      </w:r>
      <w:proofErr w:type="spellEnd"/>
      <w:r w:rsidRPr="003C66C5">
        <w:rPr>
          <w:b/>
          <w:bCs/>
          <w:color w:val="007DC5"/>
          <w:sz w:val="28"/>
          <w:szCs w:val="28"/>
        </w:rPr>
        <w:t xml:space="preserve"> DDK Positioning</w:t>
      </w:r>
    </w:p>
    <w:p w14:paraId="70ADF9D6" w14:textId="3025FC0B" w:rsidR="003C66C5" w:rsidRDefault="003C66C5" w:rsidP="003C66C5">
      <w:pPr>
        <w:rPr>
          <w:rFonts w:cs="Arial"/>
          <w:color w:val="2D2D2D"/>
          <w:sz w:val="26"/>
          <w:szCs w:val="26"/>
        </w:rPr>
      </w:pPr>
    </w:p>
    <w:p w14:paraId="5D566A8C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66C5">
        <w:rPr>
          <w:rStyle w:val="Emphasis"/>
          <w:rFonts w:ascii="Arial" w:hAnsi="Arial" w:cs="Arial"/>
          <w:color w:val="2D2D2D"/>
          <w:sz w:val="22"/>
          <w:szCs w:val="22"/>
        </w:rPr>
        <w:t xml:space="preserve">LIVERMORE, California– 17 de </w:t>
      </w:r>
      <w:proofErr w:type="spellStart"/>
      <w:r w:rsidRPr="003C66C5">
        <w:rPr>
          <w:rStyle w:val="Emphasis"/>
          <w:rFonts w:ascii="Arial" w:hAnsi="Arial" w:cs="Arial"/>
          <w:color w:val="2D2D2D"/>
          <w:sz w:val="22"/>
          <w:szCs w:val="22"/>
        </w:rPr>
        <w:t>abril</w:t>
      </w:r>
      <w:proofErr w:type="spellEnd"/>
      <w:r w:rsidRPr="003C66C5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 – </w:t>
      </w:r>
      <w:hyperlink r:id="rId9" w:history="1">
        <w:r w:rsidRPr="003C66C5">
          <w:rPr>
            <w:rStyle w:val="Hyperlink"/>
            <w:rFonts w:ascii="Arial" w:hAnsi="Arial" w:cs="Arial"/>
            <w:color w:val="0A8CFA"/>
            <w:sz w:val="22"/>
            <w:szCs w:val="22"/>
          </w:rPr>
          <w:t>Topcon Positioning Systems</w:t>
        </w:r>
      </w:hyperlink>
      <w:r w:rsidRPr="003C66C5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anunció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que ha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realizado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inversión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estratégica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> </w:t>
      </w:r>
      <w:hyperlink r:id="rId10" w:history="1">
        <w:r w:rsidRPr="003C66C5">
          <w:rPr>
            <w:rStyle w:val="Hyperlink"/>
            <w:rFonts w:ascii="Arial" w:hAnsi="Arial" w:cs="Arial"/>
            <w:color w:val="0A8CFA"/>
            <w:sz w:val="22"/>
            <w:szCs w:val="22"/>
          </w:rPr>
          <w:t>DDK Positioning Ltd</w:t>
        </w:r>
      </w:hyperlink>
      <w:r w:rsidRPr="003C66C5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sede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Aberdeen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especializada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receptores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GNSS y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corrección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PPP. DDK Positioning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brinda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exclusivamente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la red Iridium® para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prestar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posicionamiento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global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pueden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constelaciones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GNSS para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mejorar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gran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medida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exactitud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industriales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críticas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. No se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revelaron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términos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la 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inversión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>.</w:t>
      </w:r>
    </w:p>
    <w:p w14:paraId="57425499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66C5">
        <w:rPr>
          <w:rFonts w:ascii="Arial" w:hAnsi="Arial" w:cs="Arial"/>
          <w:color w:val="2D2D2D"/>
          <w:sz w:val="22"/>
          <w:szCs w:val="22"/>
        </w:rPr>
        <w:t xml:space="preserve">"Durante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unos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cuantos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años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, Topcon ha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provisto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a DDK Positioning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componentes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esenciales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GNSS para que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pudieran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prestar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MAX. Con la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expansión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rápido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crecimiento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negocio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específicamente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sector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marítimo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cooperación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estrecha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garantizará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óptima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integración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lograr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precisiones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desempeño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la mayor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envergadura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posible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demandantes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",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según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Ian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Stilgoe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Negocios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emergentes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 Topcon.</w:t>
      </w:r>
    </w:p>
    <w:p w14:paraId="26B46652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3C66C5">
        <w:rPr>
          <w:rFonts w:ascii="Arial" w:hAnsi="Arial" w:cs="Arial"/>
          <w:color w:val="2D2D2D"/>
          <w:sz w:val="22"/>
          <w:szCs w:val="22"/>
        </w:rPr>
        <w:t xml:space="preserve">Kevin Gaffney, CEO de DDK Positioning,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dijo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>: "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asociación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brinda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oportunidad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extraordinaria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para que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nuestras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dos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empresas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trabajen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juntas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pos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ambición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compartida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: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ofrecer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posicionamiento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GNSS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sólido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resiliente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verdaderamente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único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. Estamos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muy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entusiasmados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asociación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con Topcon, y es un gran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arreglo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para DDK Positioning, no solo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porque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nos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permitirá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continuar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desarrollando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posicionamiento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excelentes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sino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podremos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seguir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haciendo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crecer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expandir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nuestros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3C66C5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3C66C5">
        <w:rPr>
          <w:rFonts w:ascii="Arial" w:hAnsi="Arial" w:cs="Arial"/>
          <w:color w:val="2D2D2D"/>
          <w:sz w:val="22"/>
          <w:szCs w:val="22"/>
        </w:rPr>
        <w:t>".</w:t>
      </w:r>
    </w:p>
    <w:p w14:paraId="71C6317A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r w:rsidRPr="003C66C5">
        <w:rPr>
          <w:rFonts w:ascii="Arial" w:hAnsi="Arial" w:cs="Arial"/>
          <w:color w:val="2D2D2D"/>
          <w:sz w:val="22"/>
          <w:szCs w:val="22"/>
        </w:rPr>
        <w:br/>
      </w:r>
      <w:proofErr w:type="spellStart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>Acerca</w:t>
      </w:r>
      <w:proofErr w:type="spellEnd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 xml:space="preserve"> de DDK Positioning Ltd</w:t>
      </w:r>
      <w:r w:rsidRPr="003C66C5">
        <w:rPr>
          <w:rFonts w:ascii="Arial" w:hAnsi="Arial" w:cs="Arial"/>
          <w:color w:val="2D2D2D"/>
          <w:sz w:val="18"/>
          <w:szCs w:val="18"/>
        </w:rPr>
        <w:br/>
        <w:t xml:space="preserve">DDK Positioning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ofrece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prestación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servicios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posicionamiento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GNSS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verdaderamente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globales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resilientes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una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serie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mercados,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incluidos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levantamiento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construcción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marítimo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offshore,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loT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(Internet de las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cosas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).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solución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corrección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con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sistemas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navegación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satelital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global (GNSS)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permite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clientes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hacer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localización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seguimiento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sus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activos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todo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mundo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.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Además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se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puede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lograr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una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posicionamiento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menos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5 cm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comparación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con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GPS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estándar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≈ 10m.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prestación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ininterrumpida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del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servicio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junto con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integridad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independiente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posición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garantiza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un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nivel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más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alto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confianza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posición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y es lo que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diferencia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a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empresa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nuestros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competidores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. DDK Positioning se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constituyó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Aberdeen,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Reino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Unido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2016,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tiene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una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asociación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exclusiva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con Iridium. </w:t>
      </w:r>
      <w:hyperlink r:id="rId11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www.ddkpositioning.com</w:t>
        </w:r>
      </w:hyperlink>
    </w:p>
    <w:p w14:paraId="5B64FF6B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>Acerca</w:t>
      </w:r>
      <w:proofErr w:type="spellEnd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 xml:space="preserve"> de Topcon Positioning Group</w:t>
      </w:r>
      <w:r w:rsidRPr="003C66C5">
        <w:rPr>
          <w:rStyle w:val="apple-converted-space"/>
          <w:rFonts w:ascii="Arial" w:hAnsi="Arial" w:cs="Arial"/>
          <w:color w:val="2D2D2D"/>
          <w:sz w:val="18"/>
          <w:szCs w:val="18"/>
        </w:rPr>
        <w:t> </w:t>
      </w:r>
      <w:r w:rsidRPr="003C66C5">
        <w:rPr>
          <w:rFonts w:ascii="Arial" w:hAnsi="Arial" w:cs="Arial"/>
          <w:color w:val="2D2D2D"/>
          <w:sz w:val="18"/>
          <w:szCs w:val="18"/>
        </w:rPr>
        <w:br/>
        <w:t xml:space="preserve">Topcon Positioning Group, es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una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empresa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puntera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tecnología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aportar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ventajas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a sus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clientes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y uno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principales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diseñadores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fabricantes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distribuidores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soluciones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flujo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trabajo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medición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mercados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globales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construcción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de la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agricultura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geoespacial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. Topcon Positioning Group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tiene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Livermore, California,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Estados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Unidos (</w:t>
      </w:r>
      <w:hyperlink r:id="rId12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topconpositioning.com</w:t>
        </w:r>
      </w:hyperlink>
      <w:r w:rsidRPr="003C66C5">
        <w:rPr>
          <w:rFonts w:ascii="Arial" w:hAnsi="Arial" w:cs="Arial"/>
          <w:color w:val="2D2D2D"/>
          <w:sz w:val="18"/>
          <w:szCs w:val="18"/>
        </w:rPr>
        <w:t>, </w:t>
      </w:r>
      <w:hyperlink r:id="rId13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LinkedIn</w:t>
        </w:r>
      </w:hyperlink>
      <w:r w:rsidRPr="003C66C5">
        <w:rPr>
          <w:rFonts w:ascii="Arial" w:hAnsi="Arial" w:cs="Arial"/>
          <w:color w:val="2D2D2D"/>
          <w:sz w:val="18"/>
          <w:szCs w:val="18"/>
        </w:rPr>
        <w:t>, </w:t>
      </w:r>
      <w:hyperlink r:id="rId14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Twitter</w:t>
        </w:r>
      </w:hyperlink>
      <w:r w:rsidRPr="003C66C5">
        <w:rPr>
          <w:rFonts w:ascii="Arial" w:hAnsi="Arial" w:cs="Arial"/>
          <w:color w:val="2D2D2D"/>
          <w:sz w:val="18"/>
          <w:szCs w:val="18"/>
        </w:rPr>
        <w:t>, </w:t>
      </w:r>
      <w:hyperlink r:id="rId15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Facebook</w:t>
        </w:r>
      </w:hyperlink>
      <w:r w:rsidRPr="003C66C5">
        <w:rPr>
          <w:rFonts w:ascii="Arial" w:hAnsi="Arial" w:cs="Arial"/>
          <w:color w:val="2D2D2D"/>
          <w:sz w:val="18"/>
          <w:szCs w:val="18"/>
        </w:rPr>
        <w:t xml:space="preserve">).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oficina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principal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Europa se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encuentra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Capelle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a/d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IJssel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Países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Bajos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. Topcon Corporation (topcon.com),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fundada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1932,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cotiza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 xml:space="preserve"> la Bolsa de </w:t>
      </w:r>
      <w:proofErr w:type="spellStart"/>
      <w:r w:rsidRPr="003C66C5">
        <w:rPr>
          <w:rFonts w:ascii="Arial" w:hAnsi="Arial" w:cs="Arial"/>
          <w:color w:val="2D2D2D"/>
          <w:sz w:val="18"/>
          <w:szCs w:val="18"/>
        </w:rPr>
        <w:t>Tokio</w:t>
      </w:r>
      <w:proofErr w:type="spellEnd"/>
      <w:r w:rsidRPr="003C66C5">
        <w:rPr>
          <w:rFonts w:ascii="Arial" w:hAnsi="Arial" w:cs="Arial"/>
          <w:color w:val="2D2D2D"/>
          <w:sz w:val="18"/>
          <w:szCs w:val="18"/>
        </w:rPr>
        <w:t> (7732).</w:t>
      </w:r>
    </w:p>
    <w:p w14:paraId="4CA78D81" w14:textId="77777777" w:rsidR="003C66C5" w:rsidRPr="003C66C5" w:rsidRDefault="003C66C5" w:rsidP="003C66C5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3C66C5">
        <w:rPr>
          <w:rFonts w:ascii="Arial" w:hAnsi="Arial" w:cs="Arial"/>
          <w:color w:val="2D2D2D"/>
          <w:sz w:val="18"/>
          <w:szCs w:val="18"/>
        </w:rPr>
        <w:t># # #</w:t>
      </w:r>
    </w:p>
    <w:p w14:paraId="52EC5B57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>Contactos</w:t>
      </w:r>
      <w:proofErr w:type="spellEnd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>prensa</w:t>
      </w:r>
      <w:proofErr w:type="spellEnd"/>
      <w:r w:rsidRPr="003C66C5">
        <w:rPr>
          <w:rStyle w:val="Strong"/>
          <w:rFonts w:ascii="Arial" w:hAnsi="Arial" w:cs="Arial"/>
          <w:color w:val="2D2D2D"/>
          <w:sz w:val="18"/>
          <w:szCs w:val="18"/>
        </w:rPr>
        <w:t>:</w:t>
      </w:r>
      <w:r w:rsidRPr="003C66C5">
        <w:rPr>
          <w:rFonts w:ascii="Arial" w:hAnsi="Arial" w:cs="Arial"/>
          <w:color w:val="2D2D2D"/>
          <w:sz w:val="18"/>
          <w:szCs w:val="18"/>
        </w:rPr>
        <w:br/>
        <w:t>Topcon Positioning Group </w:t>
      </w:r>
      <w:r w:rsidRPr="003C66C5">
        <w:rPr>
          <w:rFonts w:ascii="Arial" w:hAnsi="Arial" w:cs="Arial"/>
          <w:color w:val="2D2D2D"/>
          <w:sz w:val="18"/>
          <w:szCs w:val="18"/>
        </w:rPr>
        <w:br/>
        <w:t>Staci Fitzgerald</w:t>
      </w:r>
      <w:r w:rsidRPr="003C66C5">
        <w:rPr>
          <w:rFonts w:ascii="Arial" w:hAnsi="Arial" w:cs="Arial"/>
          <w:color w:val="2D2D2D"/>
          <w:sz w:val="18"/>
          <w:szCs w:val="18"/>
        </w:rPr>
        <w:br/>
      </w:r>
      <w:hyperlink r:id="rId16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corpcomm@topcon.com</w:t>
        </w:r>
      </w:hyperlink>
      <w:r w:rsidRPr="003C66C5">
        <w:rPr>
          <w:rFonts w:ascii="Arial" w:hAnsi="Arial" w:cs="Arial"/>
          <w:color w:val="2D2D2D"/>
          <w:sz w:val="18"/>
          <w:szCs w:val="18"/>
        </w:rPr>
        <w:br/>
        <w:t>+1 925-245-8610</w:t>
      </w:r>
    </w:p>
    <w:p w14:paraId="5078EB67" w14:textId="77777777" w:rsidR="003C66C5" w:rsidRPr="003C66C5" w:rsidRDefault="003C66C5" w:rsidP="003C66C5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r w:rsidRPr="003C66C5">
        <w:rPr>
          <w:rFonts w:ascii="Arial" w:hAnsi="Arial" w:cs="Arial"/>
          <w:color w:val="2D2D2D"/>
          <w:sz w:val="18"/>
          <w:szCs w:val="18"/>
        </w:rPr>
        <w:br/>
      </w:r>
      <w:r w:rsidRPr="003C66C5">
        <w:rPr>
          <w:rStyle w:val="Strong"/>
          <w:rFonts w:ascii="Arial" w:hAnsi="Arial" w:cs="Arial"/>
          <w:b w:val="0"/>
          <w:bCs w:val="0"/>
          <w:color w:val="2D2D2D"/>
          <w:sz w:val="18"/>
          <w:szCs w:val="18"/>
        </w:rPr>
        <w:t>DDK Positioning </w:t>
      </w:r>
      <w:r w:rsidRPr="003C66C5">
        <w:rPr>
          <w:rFonts w:ascii="Arial" w:hAnsi="Arial" w:cs="Arial"/>
          <w:color w:val="2D2D2D"/>
          <w:sz w:val="18"/>
          <w:szCs w:val="18"/>
        </w:rPr>
        <w:br/>
        <w:t>Cara Lewis, Marketing Manager</w:t>
      </w:r>
      <w:r w:rsidRPr="003C66C5">
        <w:rPr>
          <w:rFonts w:ascii="Arial" w:hAnsi="Arial" w:cs="Arial"/>
          <w:color w:val="2D2D2D"/>
          <w:sz w:val="18"/>
          <w:szCs w:val="18"/>
        </w:rPr>
        <w:br/>
      </w:r>
      <w:hyperlink r:id="rId17" w:history="1">
        <w:r w:rsidRPr="003C66C5">
          <w:rPr>
            <w:rStyle w:val="Hyperlink"/>
            <w:rFonts w:ascii="Arial" w:hAnsi="Arial" w:cs="Arial"/>
            <w:color w:val="0A8CFA"/>
            <w:sz w:val="18"/>
            <w:szCs w:val="18"/>
          </w:rPr>
          <w:t>clewis@ddkpositioning.com</w:t>
        </w:r>
      </w:hyperlink>
      <w:r w:rsidRPr="003C66C5">
        <w:rPr>
          <w:rFonts w:ascii="Arial" w:hAnsi="Arial" w:cs="Arial"/>
          <w:color w:val="2D2D2D"/>
          <w:sz w:val="18"/>
          <w:szCs w:val="18"/>
        </w:rPr>
        <w:br/>
        <w:t>+44 (0)7720 </w:t>
      </w:r>
      <w:proofErr w:type="gramStart"/>
      <w:r w:rsidRPr="003C66C5">
        <w:rPr>
          <w:rFonts w:ascii="Arial" w:hAnsi="Arial" w:cs="Arial"/>
          <w:color w:val="2D2D2D"/>
          <w:sz w:val="18"/>
          <w:szCs w:val="18"/>
        </w:rPr>
        <w:t>216073</w:t>
      </w:r>
      <w:proofErr w:type="gramEnd"/>
    </w:p>
    <w:p w14:paraId="57277042" w14:textId="5C326D49" w:rsidR="00DB08FE" w:rsidRPr="003C66C5" w:rsidRDefault="00DB08FE" w:rsidP="003C66C5">
      <w:pPr>
        <w:contextualSpacing/>
        <w:rPr>
          <w:sz w:val="18"/>
          <w:szCs w:val="18"/>
        </w:rPr>
      </w:pPr>
    </w:p>
    <w:sectPr w:rsidR="00DB08FE" w:rsidRPr="003C66C5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26AF0" w14:textId="77777777" w:rsidR="006F3109" w:rsidRDefault="006F3109" w:rsidP="00692133">
      <w:pPr>
        <w:spacing w:after="0" w:line="240" w:lineRule="auto"/>
      </w:pPr>
      <w:r>
        <w:separator/>
      </w:r>
    </w:p>
  </w:endnote>
  <w:endnote w:type="continuationSeparator" w:id="0">
    <w:p w14:paraId="07EA9321" w14:textId="77777777" w:rsidR="006F3109" w:rsidRDefault="006F3109" w:rsidP="00692133">
      <w:pPr>
        <w:spacing w:after="0" w:line="240" w:lineRule="auto"/>
      </w:pPr>
      <w:r>
        <w:continuationSeparator/>
      </w:r>
    </w:p>
  </w:endnote>
  <w:endnote w:type="continuationNotice" w:id="1">
    <w:p w14:paraId="226F1AC2" w14:textId="77777777" w:rsidR="006F3109" w:rsidRDefault="006F31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D49A" w14:textId="77777777" w:rsidR="006F3109" w:rsidRDefault="006F3109" w:rsidP="00692133">
      <w:pPr>
        <w:spacing w:after="0" w:line="240" w:lineRule="auto"/>
      </w:pPr>
      <w:r>
        <w:separator/>
      </w:r>
    </w:p>
  </w:footnote>
  <w:footnote w:type="continuationSeparator" w:id="0">
    <w:p w14:paraId="42139AB8" w14:textId="77777777" w:rsidR="006F3109" w:rsidRDefault="006F3109" w:rsidP="00692133">
      <w:pPr>
        <w:spacing w:after="0" w:line="240" w:lineRule="auto"/>
      </w:pPr>
      <w:r>
        <w:continuationSeparator/>
      </w:r>
    </w:p>
  </w:footnote>
  <w:footnote w:type="continuationNotice" w:id="1">
    <w:p w14:paraId="362E3131" w14:textId="77777777" w:rsidR="006F3109" w:rsidRDefault="006F31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90AB" w14:textId="7CC29BA4" w:rsidR="00692133" w:rsidRDefault="006921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D9EBC5" wp14:editId="413D1256">
              <wp:simplePos x="0" y="0"/>
              <wp:positionH relativeFrom="column">
                <wp:posOffset>4393565</wp:posOffset>
              </wp:positionH>
              <wp:positionV relativeFrom="paragraph">
                <wp:posOffset>-191135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58D20" w14:textId="77777777" w:rsidR="00692133" w:rsidRPr="00692133" w:rsidRDefault="00692133" w:rsidP="0069213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692133"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9EB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5.95pt;margin-top:-15.05pt;width:153.5pt;height:21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Bw4fj+QAAAAPAQAADwAAAGRycy9kb3ducmV2LnhtbExPTU/DMAy9I/EfIiNx29IO&#13;&#10;MbVd02kqmpAQHDZ24eY2WVvROKXJtsKvx5zGxZL9nt9Hvp5sL85m9J0jBfE8AmGodrqjRsHhfTtL&#13;&#10;QPiApLF3ZBR8Gw/r4vYmx0y7C+3MeR8awSLkM1TQhjBkUvq6NRb93A2GGDu60WLgdWykHvHC4raX&#13;&#10;iyhaSosdsUOLgylbU3/uT1bBS7l9w121sMlPXz6/HjfD1+HjUan7u+lpxWOzAhHMFK4f8NeB80PB&#13;&#10;wSp3Iu1Fr2CZxilTFcweohgEM9I04UvFVEZkkcv/PYpf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AcOH4/kAAAADwEAAA8AAAAAAAAAAAAAAAAAbwQAAGRycy9kb3ducmV2LnhtbFBL&#13;&#10;BQYAAAAABAAEAPMAAACABQAAAAA=&#13;&#10;" filled="f" stroked="f" strokeweight=".5pt">
              <v:textbox>
                <w:txbxContent>
                  <w:p w14:paraId="32158D20" w14:textId="77777777" w:rsidR="00692133" w:rsidRPr="00692133" w:rsidRDefault="00692133" w:rsidP="0069213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692133"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79F1F0C" wp14:editId="1563E27D">
          <wp:simplePos x="0" y="0"/>
          <wp:positionH relativeFrom="column">
            <wp:posOffset>-215900</wp:posOffset>
          </wp:positionH>
          <wp:positionV relativeFrom="paragraph">
            <wp:posOffset>-114935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33"/>
    <w:rsid w:val="00016BAC"/>
    <w:rsid w:val="00026A56"/>
    <w:rsid w:val="00037F4B"/>
    <w:rsid w:val="0004071E"/>
    <w:rsid w:val="00070F8B"/>
    <w:rsid w:val="00077530"/>
    <w:rsid w:val="000A0D2C"/>
    <w:rsid w:val="000A3123"/>
    <w:rsid w:val="000C034B"/>
    <w:rsid w:val="00100C94"/>
    <w:rsid w:val="0010596F"/>
    <w:rsid w:val="0013140A"/>
    <w:rsid w:val="0013158C"/>
    <w:rsid w:val="00146587"/>
    <w:rsid w:val="0016327C"/>
    <w:rsid w:val="001640F6"/>
    <w:rsid w:val="00164E29"/>
    <w:rsid w:val="00172F66"/>
    <w:rsid w:val="001C21D8"/>
    <w:rsid w:val="001D3819"/>
    <w:rsid w:val="001D691C"/>
    <w:rsid w:val="001E025A"/>
    <w:rsid w:val="001E3CA5"/>
    <w:rsid w:val="001E5BEC"/>
    <w:rsid w:val="001E6C3D"/>
    <w:rsid w:val="001F06D0"/>
    <w:rsid w:val="002519E7"/>
    <w:rsid w:val="00271220"/>
    <w:rsid w:val="00280802"/>
    <w:rsid w:val="002857D5"/>
    <w:rsid w:val="00296CBC"/>
    <w:rsid w:val="00297B5D"/>
    <w:rsid w:val="002A7059"/>
    <w:rsid w:val="002B2AD9"/>
    <w:rsid w:val="002B31E3"/>
    <w:rsid w:val="002B3B53"/>
    <w:rsid w:val="002C2D21"/>
    <w:rsid w:val="002C557F"/>
    <w:rsid w:val="002E26BF"/>
    <w:rsid w:val="002F2454"/>
    <w:rsid w:val="00311A72"/>
    <w:rsid w:val="003476FD"/>
    <w:rsid w:val="003512E2"/>
    <w:rsid w:val="00357FE7"/>
    <w:rsid w:val="00360402"/>
    <w:rsid w:val="003777BF"/>
    <w:rsid w:val="00397292"/>
    <w:rsid w:val="003B3864"/>
    <w:rsid w:val="003B510A"/>
    <w:rsid w:val="003B75D7"/>
    <w:rsid w:val="003B7681"/>
    <w:rsid w:val="003C66C5"/>
    <w:rsid w:val="003D7109"/>
    <w:rsid w:val="003E2404"/>
    <w:rsid w:val="003E7995"/>
    <w:rsid w:val="003F4373"/>
    <w:rsid w:val="004062CD"/>
    <w:rsid w:val="00407659"/>
    <w:rsid w:val="00414B68"/>
    <w:rsid w:val="00420F54"/>
    <w:rsid w:val="0044555F"/>
    <w:rsid w:val="00453842"/>
    <w:rsid w:val="00454870"/>
    <w:rsid w:val="00465CB2"/>
    <w:rsid w:val="00471915"/>
    <w:rsid w:val="00474C0C"/>
    <w:rsid w:val="00492093"/>
    <w:rsid w:val="00492ABC"/>
    <w:rsid w:val="00495CB6"/>
    <w:rsid w:val="004A089F"/>
    <w:rsid w:val="004A3582"/>
    <w:rsid w:val="004A38CB"/>
    <w:rsid w:val="004A48A6"/>
    <w:rsid w:val="004A7843"/>
    <w:rsid w:val="004B4244"/>
    <w:rsid w:val="004C017F"/>
    <w:rsid w:val="004F0495"/>
    <w:rsid w:val="004F735B"/>
    <w:rsid w:val="00503C76"/>
    <w:rsid w:val="00504F2F"/>
    <w:rsid w:val="005056E2"/>
    <w:rsid w:val="00507970"/>
    <w:rsid w:val="00512744"/>
    <w:rsid w:val="00522AC0"/>
    <w:rsid w:val="0055178E"/>
    <w:rsid w:val="0055472F"/>
    <w:rsid w:val="00570431"/>
    <w:rsid w:val="00575651"/>
    <w:rsid w:val="0057784D"/>
    <w:rsid w:val="005A6413"/>
    <w:rsid w:val="005B29BC"/>
    <w:rsid w:val="005B6DF9"/>
    <w:rsid w:val="005C3BE4"/>
    <w:rsid w:val="005D562F"/>
    <w:rsid w:val="005E43CC"/>
    <w:rsid w:val="005F1A0F"/>
    <w:rsid w:val="00605650"/>
    <w:rsid w:val="00605BC5"/>
    <w:rsid w:val="0060726D"/>
    <w:rsid w:val="00614E0C"/>
    <w:rsid w:val="006211DC"/>
    <w:rsid w:val="00623B99"/>
    <w:rsid w:val="006250AE"/>
    <w:rsid w:val="00651C5D"/>
    <w:rsid w:val="00662E6B"/>
    <w:rsid w:val="0067061A"/>
    <w:rsid w:val="00690908"/>
    <w:rsid w:val="00692133"/>
    <w:rsid w:val="0069225B"/>
    <w:rsid w:val="006928C3"/>
    <w:rsid w:val="006B79E1"/>
    <w:rsid w:val="006D03FA"/>
    <w:rsid w:val="006D5E27"/>
    <w:rsid w:val="006E33C9"/>
    <w:rsid w:val="006E3572"/>
    <w:rsid w:val="006F3109"/>
    <w:rsid w:val="00700790"/>
    <w:rsid w:val="00701F04"/>
    <w:rsid w:val="00714F6D"/>
    <w:rsid w:val="00726B94"/>
    <w:rsid w:val="00737F0F"/>
    <w:rsid w:val="00753E20"/>
    <w:rsid w:val="00777792"/>
    <w:rsid w:val="007856E7"/>
    <w:rsid w:val="007869E3"/>
    <w:rsid w:val="00790D59"/>
    <w:rsid w:val="007A10A9"/>
    <w:rsid w:val="007C403C"/>
    <w:rsid w:val="007E3640"/>
    <w:rsid w:val="007F181D"/>
    <w:rsid w:val="00802A08"/>
    <w:rsid w:val="0081587E"/>
    <w:rsid w:val="00827B8F"/>
    <w:rsid w:val="00833ED5"/>
    <w:rsid w:val="00844A9E"/>
    <w:rsid w:val="00853EC3"/>
    <w:rsid w:val="008722F7"/>
    <w:rsid w:val="008746F2"/>
    <w:rsid w:val="00881E79"/>
    <w:rsid w:val="00883961"/>
    <w:rsid w:val="00891DF4"/>
    <w:rsid w:val="008A3879"/>
    <w:rsid w:val="008A5570"/>
    <w:rsid w:val="008B3620"/>
    <w:rsid w:val="008C1FB2"/>
    <w:rsid w:val="008D5795"/>
    <w:rsid w:val="008D5DEF"/>
    <w:rsid w:val="008F0DDB"/>
    <w:rsid w:val="00907DA3"/>
    <w:rsid w:val="00910492"/>
    <w:rsid w:val="009132D9"/>
    <w:rsid w:val="0092300E"/>
    <w:rsid w:val="009409EF"/>
    <w:rsid w:val="00942FC1"/>
    <w:rsid w:val="009520E8"/>
    <w:rsid w:val="00961D90"/>
    <w:rsid w:val="00966210"/>
    <w:rsid w:val="00986CA1"/>
    <w:rsid w:val="009B2F14"/>
    <w:rsid w:val="009C6AD8"/>
    <w:rsid w:val="009E48D8"/>
    <w:rsid w:val="009F45CA"/>
    <w:rsid w:val="00A0494B"/>
    <w:rsid w:val="00A20383"/>
    <w:rsid w:val="00A31CF1"/>
    <w:rsid w:val="00A34179"/>
    <w:rsid w:val="00A35FB5"/>
    <w:rsid w:val="00A36CCB"/>
    <w:rsid w:val="00A37212"/>
    <w:rsid w:val="00A418C7"/>
    <w:rsid w:val="00A41DC7"/>
    <w:rsid w:val="00A6052C"/>
    <w:rsid w:val="00A862A1"/>
    <w:rsid w:val="00A87F8B"/>
    <w:rsid w:val="00A95859"/>
    <w:rsid w:val="00A96214"/>
    <w:rsid w:val="00AA4F8E"/>
    <w:rsid w:val="00AC0FE7"/>
    <w:rsid w:val="00AD085D"/>
    <w:rsid w:val="00AD3CE9"/>
    <w:rsid w:val="00AE0A33"/>
    <w:rsid w:val="00AE47AD"/>
    <w:rsid w:val="00AE5F3C"/>
    <w:rsid w:val="00AF0CAA"/>
    <w:rsid w:val="00AF33A0"/>
    <w:rsid w:val="00B30654"/>
    <w:rsid w:val="00B42CEB"/>
    <w:rsid w:val="00B44846"/>
    <w:rsid w:val="00B5042C"/>
    <w:rsid w:val="00B61B8F"/>
    <w:rsid w:val="00B628A6"/>
    <w:rsid w:val="00B97366"/>
    <w:rsid w:val="00BB3759"/>
    <w:rsid w:val="00BC6D78"/>
    <w:rsid w:val="00BD34CF"/>
    <w:rsid w:val="00BF3CEB"/>
    <w:rsid w:val="00BF62BC"/>
    <w:rsid w:val="00C1001B"/>
    <w:rsid w:val="00C17BD7"/>
    <w:rsid w:val="00C243F3"/>
    <w:rsid w:val="00C30628"/>
    <w:rsid w:val="00C357BB"/>
    <w:rsid w:val="00C377B6"/>
    <w:rsid w:val="00C42289"/>
    <w:rsid w:val="00C4470C"/>
    <w:rsid w:val="00C90988"/>
    <w:rsid w:val="00C94CC1"/>
    <w:rsid w:val="00C97EF1"/>
    <w:rsid w:val="00CA6E79"/>
    <w:rsid w:val="00CB5880"/>
    <w:rsid w:val="00CC63BC"/>
    <w:rsid w:val="00CD01F5"/>
    <w:rsid w:val="00CE44C0"/>
    <w:rsid w:val="00CF1BE8"/>
    <w:rsid w:val="00CF1DDF"/>
    <w:rsid w:val="00D00DB3"/>
    <w:rsid w:val="00D048AD"/>
    <w:rsid w:val="00D31A52"/>
    <w:rsid w:val="00D32873"/>
    <w:rsid w:val="00D349F8"/>
    <w:rsid w:val="00D54F3A"/>
    <w:rsid w:val="00D652C7"/>
    <w:rsid w:val="00D77436"/>
    <w:rsid w:val="00D80AD3"/>
    <w:rsid w:val="00D870D4"/>
    <w:rsid w:val="00DA0974"/>
    <w:rsid w:val="00DB08FE"/>
    <w:rsid w:val="00DC5062"/>
    <w:rsid w:val="00DC6F01"/>
    <w:rsid w:val="00DC7A88"/>
    <w:rsid w:val="00DC7B8E"/>
    <w:rsid w:val="00DE5F04"/>
    <w:rsid w:val="00DF2D36"/>
    <w:rsid w:val="00E00AF8"/>
    <w:rsid w:val="00E01145"/>
    <w:rsid w:val="00E04E3C"/>
    <w:rsid w:val="00E16C31"/>
    <w:rsid w:val="00E42E39"/>
    <w:rsid w:val="00E53E12"/>
    <w:rsid w:val="00E7171E"/>
    <w:rsid w:val="00E766E1"/>
    <w:rsid w:val="00EE7FB8"/>
    <w:rsid w:val="00F15CF8"/>
    <w:rsid w:val="00F16509"/>
    <w:rsid w:val="00F17DA7"/>
    <w:rsid w:val="00F20E09"/>
    <w:rsid w:val="00F26C0F"/>
    <w:rsid w:val="00F26DE4"/>
    <w:rsid w:val="00F37847"/>
    <w:rsid w:val="00F55C7C"/>
    <w:rsid w:val="00F621C7"/>
    <w:rsid w:val="00F662C3"/>
    <w:rsid w:val="00F6799C"/>
    <w:rsid w:val="00FB4498"/>
    <w:rsid w:val="00FD20F4"/>
    <w:rsid w:val="02B0AEF5"/>
    <w:rsid w:val="0331C9F6"/>
    <w:rsid w:val="07B8BC46"/>
    <w:rsid w:val="09011D68"/>
    <w:rsid w:val="0A497E8A"/>
    <w:rsid w:val="0D6F7ED3"/>
    <w:rsid w:val="0DD17CB9"/>
    <w:rsid w:val="0F57368F"/>
    <w:rsid w:val="11310D73"/>
    <w:rsid w:val="137BBE56"/>
    <w:rsid w:val="14CAE219"/>
    <w:rsid w:val="1C4B7FA3"/>
    <w:rsid w:val="1C9F8EAC"/>
    <w:rsid w:val="1D7232CB"/>
    <w:rsid w:val="1DF55580"/>
    <w:rsid w:val="1E4B6BF1"/>
    <w:rsid w:val="20F477E1"/>
    <w:rsid w:val="22421BE4"/>
    <w:rsid w:val="24DA2EC4"/>
    <w:rsid w:val="2683DFFD"/>
    <w:rsid w:val="28D0D839"/>
    <w:rsid w:val="2A795C8B"/>
    <w:rsid w:val="31AF9DF5"/>
    <w:rsid w:val="35797EED"/>
    <w:rsid w:val="399B8B8C"/>
    <w:rsid w:val="44304025"/>
    <w:rsid w:val="46E3E3A9"/>
    <w:rsid w:val="482C44CB"/>
    <w:rsid w:val="4DCB7292"/>
    <w:rsid w:val="4DFD3B1F"/>
    <w:rsid w:val="52C2644F"/>
    <w:rsid w:val="534E4731"/>
    <w:rsid w:val="539AC604"/>
    <w:rsid w:val="55FB629D"/>
    <w:rsid w:val="5792D89B"/>
    <w:rsid w:val="5976A1EE"/>
    <w:rsid w:val="5A408627"/>
    <w:rsid w:val="5CA2C183"/>
    <w:rsid w:val="5E3602B5"/>
    <w:rsid w:val="6447914D"/>
    <w:rsid w:val="64634061"/>
    <w:rsid w:val="64F008BD"/>
    <w:rsid w:val="65AF0760"/>
    <w:rsid w:val="66F76882"/>
    <w:rsid w:val="6DDEF76B"/>
    <w:rsid w:val="73E20F53"/>
    <w:rsid w:val="792050F2"/>
    <w:rsid w:val="7A28367B"/>
    <w:rsid w:val="7FA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CE493"/>
  <w15:chartTrackingRefBased/>
  <w15:docId w15:val="{12D41277-E561-48B4-A6FA-DB359E75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133"/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92133"/>
  </w:style>
  <w:style w:type="paragraph" w:styleId="Footer">
    <w:name w:val="footer"/>
    <w:basedOn w:val="Normal"/>
    <w:link w:val="Foot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2133"/>
  </w:style>
  <w:style w:type="character" w:styleId="Hyperlink">
    <w:name w:val="Hyperlink"/>
    <w:basedOn w:val="DefaultParagraphFont"/>
    <w:uiPriority w:val="99"/>
    <w:unhideWhenUsed/>
    <w:rsid w:val="00651C5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7E"/>
    <w:rPr>
      <w:rFonts w:ascii="Arial" w:hAnsi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87E"/>
    <w:rPr>
      <w:rFonts w:ascii="Arial" w:hAnsi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4F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C403C"/>
    <w:rPr>
      <w:i/>
      <w:iCs/>
    </w:rPr>
  </w:style>
  <w:style w:type="paragraph" w:styleId="Revision">
    <w:name w:val="Revision"/>
    <w:hidden/>
    <w:uiPriority w:val="99"/>
    <w:semiHidden/>
    <w:rsid w:val="007856E7"/>
    <w:pPr>
      <w:spacing w:after="0" w:line="240" w:lineRule="auto"/>
    </w:pPr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0C94"/>
    <w:rPr>
      <w:color w:val="954F72" w:themeColor="followedHyperlink"/>
      <w:u w:val="single"/>
    </w:rPr>
  </w:style>
  <w:style w:type="character" w:customStyle="1" w:styleId="s1">
    <w:name w:val="s1"/>
    <w:basedOn w:val="DefaultParagraphFont"/>
    <w:rsid w:val="00DB08FE"/>
  </w:style>
  <w:style w:type="paragraph" w:customStyle="1" w:styleId="p2">
    <w:name w:val="p2"/>
    <w:basedOn w:val="Normal"/>
    <w:rsid w:val="00DB08FE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  <w:style w:type="character" w:customStyle="1" w:styleId="s2">
    <w:name w:val="s2"/>
    <w:basedOn w:val="DefaultParagraphFont"/>
    <w:rsid w:val="00DB08FE"/>
  </w:style>
  <w:style w:type="character" w:styleId="Strong">
    <w:name w:val="Strong"/>
    <w:basedOn w:val="DefaultParagraphFont"/>
    <w:uiPriority w:val="22"/>
    <w:qFormat/>
    <w:rsid w:val="00DB08FE"/>
    <w:rPr>
      <w:b/>
      <w:bCs/>
    </w:rPr>
  </w:style>
  <w:style w:type="character" w:customStyle="1" w:styleId="apple-converted-space">
    <w:name w:val="apple-converted-space"/>
    <w:basedOn w:val="DefaultParagraphFont"/>
    <w:rsid w:val="00DB08FE"/>
  </w:style>
  <w:style w:type="paragraph" w:styleId="NormalWeb">
    <w:name w:val="Normal (Web)"/>
    <w:basedOn w:val="Normal"/>
    <w:uiPriority w:val="99"/>
    <w:semiHidden/>
    <w:unhideWhenUsed/>
    <w:rsid w:val="003C6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Normal"/>
    <w:rsid w:val="003C6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2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nkedin.com/company/topcon-positioning-systems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topconpositioning.com/" TargetMode="External"/><Relationship Id="rId17" Type="http://schemas.openxmlformats.org/officeDocument/2006/relationships/hyperlink" Target="mailto:clewis@ddkpositioning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rpcomm@topcon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dkpositioning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acebook.com/TopconToday/" TargetMode="External"/><Relationship Id="rId10" Type="http://schemas.openxmlformats.org/officeDocument/2006/relationships/hyperlink" Target="https://www.ddkpositioning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yperlink" Target="https://twitter.com/topcon_toda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EFCD3A12B904E944353C8D40E150F" ma:contentTypeVersion="14" ma:contentTypeDescription="Create a new document." ma:contentTypeScope="" ma:versionID="79ddaeec622290bcbe468d89a8309ce1">
  <xsd:schema xmlns:xsd="http://www.w3.org/2001/XMLSchema" xmlns:xs="http://www.w3.org/2001/XMLSchema" xmlns:p="http://schemas.microsoft.com/office/2006/metadata/properties" xmlns:ns2="43125f62-8c2c-4232-bd8a-bd011e6b8fea" xmlns:ns3="df73d617-262e-4a8b-8ac1-c7e2bffe03a6" targetNamespace="http://schemas.microsoft.com/office/2006/metadata/properties" ma:root="true" ma:fieldsID="83f461f2c07ce2e4f1e66a3cdfccf921" ns2:_="" ns3:_="">
    <xsd:import namespace="43125f62-8c2c-4232-bd8a-bd011e6b8fea"/>
    <xsd:import namespace="df73d617-262e-4a8b-8ac1-c7e2bffe0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5f62-8c2c-4232-bd8a-bd011e6b8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4f58d62-8a6d-417b-8c5e-91d9e441c3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d617-262e-4a8b-8ac1-c7e2bffe03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b2fa7de-c47f-443f-8b2c-55ad7762285a}" ma:internalName="TaxCatchAll" ma:showField="CatchAllData" ma:web="df73d617-262e-4a8b-8ac1-c7e2bffe0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73d617-262e-4a8b-8ac1-c7e2bffe03a6" xsi:nil="true"/>
    <lcf76f155ced4ddcb4097134ff3c332f xmlns="43125f62-8c2c-4232-bd8a-bd011e6b8f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531300-7F20-424C-8967-9CB56C5F6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5f62-8c2c-4232-bd8a-bd011e6b8fea"/>
    <ds:schemaRef ds:uri="df73d617-262e-4a8b-8ac1-c7e2bffe0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7EB36-2263-45B8-A54A-65A180FD2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B4AAD-D960-45F6-97E3-5A318468150B}">
  <ds:schemaRefs>
    <ds:schemaRef ds:uri="http://schemas.microsoft.com/office/2006/metadata/properties"/>
    <ds:schemaRef ds:uri="http://schemas.microsoft.com/office/infopath/2007/PartnerControls"/>
    <ds:schemaRef ds:uri="df73d617-262e-4a8b-8ac1-c7e2bffe03a6"/>
    <ds:schemaRef ds:uri="43125f62-8c2c-4232-bd8a-bd011e6b8f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Links>
    <vt:vector size="48" baseType="variant">
      <vt:variant>
        <vt:i4>5308541</vt:i4>
      </vt:variant>
      <vt:variant>
        <vt:i4>21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5636203</vt:i4>
      </vt:variant>
      <vt:variant>
        <vt:i4>18</vt:i4>
      </vt:variant>
      <vt:variant>
        <vt:i4>0</vt:i4>
      </vt:variant>
      <vt:variant>
        <vt:i4>5</vt:i4>
      </vt:variant>
      <vt:variant>
        <vt:lpwstr>mailto:TEP@tangerinecomms.com</vt:lpwstr>
      </vt:variant>
      <vt:variant>
        <vt:lpwstr/>
      </vt:variant>
      <vt:variant>
        <vt:i4>4456522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6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2621476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https://www.topconpositioning.com/intergeo-2022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Moore</dc:creator>
  <cp:keywords/>
  <dc:description/>
  <cp:lastModifiedBy>Staci Fitzgerald</cp:lastModifiedBy>
  <cp:revision>2</cp:revision>
  <dcterms:created xsi:type="dcterms:W3CDTF">2023-06-30T13:45:00Z</dcterms:created>
  <dcterms:modified xsi:type="dcterms:W3CDTF">2023-06-30T13:45:00Z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0x010100D47EFCD3A12B904E944353C8D40E150F</vt:lpwstr>
  </property>
  <property fmtid="{D5CDD505-2E9C-101B-9397-08002B2CF9AE}" pid="3" name="MediaServiceImageTags">
    <vt:lpwstr/>
  </property>
  <property fmtid="{D5CDD505-2E9C-101B-9397-08002B2CF9AE}" pid="4" name="GrammarlyDocumentId">
    <vt:lpwstr>4a757a933e6f1bbdb04d81bbf2a5fb6996079e03f2d4686085b9be4b5a3bde68</vt:lpwstr>
  </property>
</Properties>
</file>