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07A62" w14:textId="77777777" w:rsidR="00B5042C" w:rsidRDefault="00B5042C" w:rsidP="001D691C">
      <w:pPr>
        <w:contextualSpacing/>
        <w:jc w:val="center"/>
        <w:rPr>
          <w:b/>
          <w:bCs/>
          <w:color w:val="007DC5"/>
          <w:sz w:val="28"/>
          <w:szCs w:val="28"/>
        </w:rPr>
      </w:pPr>
    </w:p>
    <w:p w14:paraId="2EA4D7FC" w14:textId="77777777" w:rsidR="00CC63BC" w:rsidRDefault="00CC63BC" w:rsidP="001D691C">
      <w:pPr>
        <w:contextualSpacing/>
        <w:jc w:val="center"/>
        <w:rPr>
          <w:b/>
          <w:bCs/>
          <w:color w:val="007DC5"/>
          <w:sz w:val="28"/>
          <w:szCs w:val="28"/>
        </w:rPr>
      </w:pPr>
    </w:p>
    <w:p w14:paraId="57277042" w14:textId="75E7BBC6" w:rsidR="00DB08FE" w:rsidRDefault="00DB08FE" w:rsidP="00920366">
      <w:pPr>
        <w:contextualSpacing/>
        <w:jc w:val="center"/>
      </w:pPr>
      <w:r w:rsidRPr="004D2B10">
        <w:rPr>
          <w:b/>
          <w:bCs/>
          <w:color w:val="007DC5"/>
          <w:sz w:val="28"/>
          <w:szCs w:val="28"/>
        </w:rPr>
        <w:t xml:space="preserve">Topcon </w:t>
      </w:r>
      <w:proofErr w:type="spellStart"/>
      <w:r w:rsidR="00920366">
        <w:rPr>
          <w:b/>
          <w:bCs/>
          <w:color w:val="007DC5"/>
          <w:sz w:val="28"/>
          <w:szCs w:val="28"/>
        </w:rPr>
        <w:t>a</w:t>
      </w:r>
      <w:r w:rsidR="00920366" w:rsidRPr="00920366">
        <w:rPr>
          <w:b/>
          <w:bCs/>
          <w:color w:val="007DC5"/>
          <w:sz w:val="28"/>
          <w:szCs w:val="28"/>
        </w:rPr>
        <w:t>nuncia</w:t>
      </w:r>
      <w:proofErr w:type="spellEnd"/>
      <w:r w:rsidR="00920366" w:rsidRPr="00920366">
        <w:rPr>
          <w:b/>
          <w:bCs/>
          <w:color w:val="007DC5"/>
          <w:sz w:val="28"/>
          <w:szCs w:val="28"/>
        </w:rPr>
        <w:t xml:space="preserve"> </w:t>
      </w:r>
      <w:proofErr w:type="spellStart"/>
      <w:r w:rsidR="00920366" w:rsidRPr="00920366">
        <w:rPr>
          <w:b/>
          <w:bCs/>
          <w:color w:val="007DC5"/>
          <w:sz w:val="28"/>
          <w:szCs w:val="28"/>
        </w:rPr>
        <w:t>investimento</w:t>
      </w:r>
      <w:proofErr w:type="spellEnd"/>
      <w:r w:rsidR="00920366" w:rsidRPr="00920366">
        <w:rPr>
          <w:b/>
          <w:bCs/>
          <w:color w:val="007DC5"/>
          <w:sz w:val="28"/>
          <w:szCs w:val="28"/>
        </w:rPr>
        <w:t xml:space="preserve"> </w:t>
      </w:r>
      <w:proofErr w:type="spellStart"/>
      <w:r w:rsidR="00920366" w:rsidRPr="00920366">
        <w:rPr>
          <w:b/>
          <w:bCs/>
          <w:color w:val="007DC5"/>
          <w:sz w:val="28"/>
          <w:szCs w:val="28"/>
        </w:rPr>
        <w:t>estratégico</w:t>
      </w:r>
      <w:proofErr w:type="spellEnd"/>
      <w:r w:rsidR="00920366" w:rsidRPr="00920366">
        <w:rPr>
          <w:b/>
          <w:bCs/>
          <w:color w:val="007DC5"/>
          <w:sz w:val="28"/>
          <w:szCs w:val="28"/>
        </w:rPr>
        <w:t xml:space="preserve"> </w:t>
      </w:r>
      <w:proofErr w:type="spellStart"/>
      <w:r w:rsidR="00920366" w:rsidRPr="00920366">
        <w:rPr>
          <w:b/>
          <w:bCs/>
          <w:color w:val="007DC5"/>
          <w:sz w:val="28"/>
          <w:szCs w:val="28"/>
        </w:rPr>
        <w:t>na</w:t>
      </w:r>
      <w:proofErr w:type="spellEnd"/>
      <w:r w:rsidR="00920366" w:rsidRPr="00920366">
        <w:rPr>
          <w:b/>
          <w:bCs/>
          <w:color w:val="007DC5"/>
          <w:sz w:val="28"/>
          <w:szCs w:val="28"/>
        </w:rPr>
        <w:t xml:space="preserve"> DDK Positioning</w:t>
      </w:r>
      <w:r w:rsidRPr="00920366">
        <w:rPr>
          <w:b/>
          <w:bCs/>
          <w:color w:val="007DC5"/>
          <w:sz w:val="28"/>
          <w:szCs w:val="28"/>
        </w:rPr>
        <w:br/>
      </w:r>
    </w:p>
    <w:p w14:paraId="27D76CCB" w14:textId="77777777" w:rsidR="00920366" w:rsidRPr="00920366" w:rsidRDefault="00920366" w:rsidP="00920366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</w:rPr>
      </w:pPr>
      <w:r w:rsidRPr="00920366">
        <w:rPr>
          <w:rStyle w:val="Emphasis"/>
          <w:rFonts w:ascii="Arial" w:hAnsi="Arial" w:cs="Arial"/>
          <w:color w:val="2D2D2D"/>
          <w:sz w:val="22"/>
          <w:szCs w:val="22"/>
        </w:rPr>
        <w:t xml:space="preserve">LIVERMORE, Calif. – 17 de </w:t>
      </w:r>
      <w:proofErr w:type="spellStart"/>
      <w:r w:rsidRPr="00920366">
        <w:rPr>
          <w:rStyle w:val="Emphasis"/>
          <w:rFonts w:ascii="Arial" w:hAnsi="Arial" w:cs="Arial"/>
          <w:color w:val="2D2D2D"/>
          <w:sz w:val="22"/>
          <w:szCs w:val="22"/>
        </w:rPr>
        <w:t>abril</w:t>
      </w:r>
      <w:proofErr w:type="spellEnd"/>
      <w:r w:rsidRPr="00920366">
        <w:rPr>
          <w:rStyle w:val="Emphasis"/>
          <w:rFonts w:ascii="Arial" w:hAnsi="Arial" w:cs="Arial"/>
          <w:color w:val="2D2D2D"/>
          <w:sz w:val="22"/>
          <w:szCs w:val="22"/>
        </w:rPr>
        <w:t xml:space="preserve"> de 2023 – </w:t>
      </w:r>
      <w:hyperlink r:id="rId9" w:history="1">
        <w:r w:rsidRPr="00920366">
          <w:rPr>
            <w:rStyle w:val="Hyperlink"/>
            <w:rFonts w:ascii="Arial" w:hAnsi="Arial" w:cs="Arial"/>
            <w:color w:val="0A8CFA"/>
            <w:sz w:val="22"/>
            <w:szCs w:val="22"/>
          </w:rPr>
          <w:t>A Topcon Positioning Systems</w:t>
        </w:r>
      </w:hyperlink>
      <w:r w:rsidRPr="00920366">
        <w:rPr>
          <w:rFonts w:ascii="Arial" w:hAnsi="Arial" w:cs="Arial"/>
          <w:color w:val="2D2D2D"/>
          <w:sz w:val="22"/>
          <w:szCs w:val="22"/>
        </w:rPr>
        <w:t> 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anunciou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que fez um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investimento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estratégico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na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> </w:t>
      </w:r>
      <w:hyperlink r:id="rId10" w:history="1">
        <w:r w:rsidRPr="00920366">
          <w:rPr>
            <w:rStyle w:val="Hyperlink"/>
            <w:rFonts w:ascii="Arial" w:hAnsi="Arial" w:cs="Arial"/>
            <w:color w:val="0A8CFA"/>
            <w:sz w:val="22"/>
            <w:szCs w:val="22"/>
          </w:rPr>
          <w:t>DDK Positioning Ltd</w:t>
        </w:r>
      </w:hyperlink>
      <w:r w:rsidRPr="00920366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uma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especialista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em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receptores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GNSS e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serviços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correção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PPP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sediada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em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Aberdeen. A DDK Positioning atua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exclusivamente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pela rede Iridium® para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fornecer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serviços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posicionamento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precisão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global que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podem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incrementar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as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constelações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GNSS, com o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objetivo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aprimorar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significativamente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a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precisão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aplicações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industriais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críticas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.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Os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termos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do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investimento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não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serão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> 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divulgados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>.</w:t>
      </w:r>
    </w:p>
    <w:p w14:paraId="0E756E68" w14:textId="77777777" w:rsidR="00920366" w:rsidRPr="00920366" w:rsidRDefault="00920366" w:rsidP="00920366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</w:rPr>
      </w:pPr>
      <w:r w:rsidRPr="00920366">
        <w:rPr>
          <w:rFonts w:ascii="Arial" w:hAnsi="Arial" w:cs="Arial"/>
          <w:color w:val="2D2D2D"/>
          <w:sz w:val="22"/>
          <w:szCs w:val="22"/>
        </w:rPr>
        <w:t>“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Há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vários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anos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, a Topcon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fornece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componentes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essenciais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GNSS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usados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nos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serviços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MAX da DDK Positioning. Com </w:t>
      </w:r>
      <w:proofErr w:type="gramStart"/>
      <w:r w:rsidRPr="00920366">
        <w:rPr>
          <w:rFonts w:ascii="Arial" w:hAnsi="Arial" w:cs="Arial"/>
          <w:color w:val="2D2D2D"/>
          <w:sz w:val="22"/>
          <w:szCs w:val="22"/>
        </w:rPr>
        <w:t>a</w:t>
      </w:r>
      <w:proofErr w:type="gram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expansão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e o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crescente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sucesso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desse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setor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especificamente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no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setor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marítimo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uma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cooperação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mais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estreita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assegurará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integração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ideal para as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precisões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mais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altas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possíveis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e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desempenho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nas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aplicações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mais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exigentes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”,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afirmou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Ian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Stilgoe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>, vice-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presidente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negócios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emergentes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da Topcon.</w:t>
      </w:r>
    </w:p>
    <w:p w14:paraId="4A194A45" w14:textId="77777777" w:rsidR="00920366" w:rsidRPr="00920366" w:rsidRDefault="00920366" w:rsidP="00920366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</w:rPr>
      </w:pPr>
      <w:r w:rsidRPr="00920366">
        <w:rPr>
          <w:rFonts w:ascii="Arial" w:hAnsi="Arial" w:cs="Arial"/>
          <w:color w:val="2D2D2D"/>
          <w:sz w:val="22"/>
          <w:szCs w:val="22"/>
        </w:rPr>
        <w:t xml:space="preserve">Kevin Gaffney, CEO da DDK Positioning,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afirmou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>: “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Esta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parceria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proporciona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uma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oportunidade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extraordinária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para as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duas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empresas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cooperarem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em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busca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da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ambição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que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temos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em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comum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, que é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oferecer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um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serviço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posicionamento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GNSS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robusto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resiliente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e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verdadeiramente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exclusivo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. A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parceria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com a Topcon é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perfeita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para a DDK Positioning, e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estamos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extremamente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empolgados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.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Além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podermos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continuar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desenvolvendo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os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melhores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serviços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posicionamento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da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categoria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continuaremos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expandindo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gramStart"/>
      <w:r w:rsidRPr="00920366">
        <w:rPr>
          <w:rFonts w:ascii="Arial" w:hAnsi="Arial" w:cs="Arial"/>
          <w:color w:val="2D2D2D"/>
          <w:sz w:val="22"/>
          <w:szCs w:val="22"/>
        </w:rPr>
        <w:t>a</w:t>
      </w:r>
      <w:proofErr w:type="gram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empresa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e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os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nossos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serviços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 xml:space="preserve"> no 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mundo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> </w:t>
      </w:r>
      <w:proofErr w:type="spellStart"/>
      <w:r w:rsidRPr="00920366">
        <w:rPr>
          <w:rFonts w:ascii="Arial" w:hAnsi="Arial" w:cs="Arial"/>
          <w:color w:val="2D2D2D"/>
          <w:sz w:val="22"/>
          <w:szCs w:val="22"/>
        </w:rPr>
        <w:t>inteiro</w:t>
      </w:r>
      <w:proofErr w:type="spellEnd"/>
      <w:r w:rsidRPr="00920366">
        <w:rPr>
          <w:rFonts w:ascii="Arial" w:hAnsi="Arial" w:cs="Arial"/>
          <w:color w:val="2D2D2D"/>
          <w:sz w:val="22"/>
          <w:szCs w:val="22"/>
        </w:rPr>
        <w:t>.”</w:t>
      </w:r>
    </w:p>
    <w:p w14:paraId="474325A3" w14:textId="77777777" w:rsidR="00920366" w:rsidRPr="00920366" w:rsidRDefault="00920366" w:rsidP="00920366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16"/>
          <w:szCs w:val="16"/>
        </w:rPr>
      </w:pPr>
      <w:r w:rsidRPr="00920366">
        <w:rPr>
          <w:rFonts w:ascii="Arial" w:hAnsi="Arial" w:cs="Arial"/>
          <w:b/>
          <w:bCs/>
          <w:color w:val="2D2D2D"/>
          <w:sz w:val="16"/>
          <w:szCs w:val="16"/>
        </w:rPr>
        <w:br/>
      </w:r>
      <w:proofErr w:type="spellStart"/>
      <w:r w:rsidRPr="00920366">
        <w:rPr>
          <w:rStyle w:val="Strong"/>
          <w:rFonts w:ascii="Arial" w:hAnsi="Arial" w:cs="Arial"/>
          <w:color w:val="2D2D2D"/>
          <w:sz w:val="16"/>
          <w:szCs w:val="16"/>
        </w:rPr>
        <w:t>Sobre</w:t>
      </w:r>
      <w:proofErr w:type="spellEnd"/>
      <w:r w:rsidRPr="00920366">
        <w:rPr>
          <w:rStyle w:val="Strong"/>
          <w:rFonts w:ascii="Arial" w:hAnsi="Arial" w:cs="Arial"/>
          <w:color w:val="2D2D2D"/>
          <w:sz w:val="16"/>
          <w:szCs w:val="16"/>
        </w:rPr>
        <w:t xml:space="preserve"> a DDK Positioning Ltd</w:t>
      </w:r>
      <w:r w:rsidRPr="00920366">
        <w:rPr>
          <w:rFonts w:ascii="Arial" w:hAnsi="Arial" w:cs="Arial"/>
          <w:color w:val="2D2D2D"/>
          <w:sz w:val="16"/>
          <w:szCs w:val="16"/>
        </w:rPr>
        <w:br/>
        <w:t xml:space="preserve">A DDK Positioning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oferece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serviços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de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posicionamento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GNSS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globais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e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resilientes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para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uma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série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de mercados,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incluindo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;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levantamento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e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construção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marítima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e offshore e IoT. A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solução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de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correção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Global Navigation Satellite Systems (GNSS)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permite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que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os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clientes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localizem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e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rastreiem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com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precisão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seus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ativos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em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qualquer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lugar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do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mundo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.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Além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disso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, a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tecnologia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pode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alcançar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uma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precisão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de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posicionamento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de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menos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de 5 cm,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em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comparação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com a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precisão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padrão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≈10 m </w:t>
      </w:r>
      <w:proofErr w:type="gramStart"/>
      <w:r w:rsidRPr="00920366">
        <w:rPr>
          <w:rFonts w:ascii="Arial" w:hAnsi="Arial" w:cs="Arial"/>
          <w:color w:val="2D2D2D"/>
          <w:sz w:val="16"/>
          <w:szCs w:val="16"/>
        </w:rPr>
        <w:t>do</w:t>
      </w:r>
      <w:proofErr w:type="gramEnd"/>
      <w:r w:rsidRPr="00920366">
        <w:rPr>
          <w:rFonts w:ascii="Arial" w:hAnsi="Arial" w:cs="Arial"/>
          <w:color w:val="2D2D2D"/>
          <w:sz w:val="16"/>
          <w:szCs w:val="16"/>
        </w:rPr>
        <w:t xml:space="preserve"> GPS. </w:t>
      </w:r>
      <w:proofErr w:type="gramStart"/>
      <w:r w:rsidRPr="00920366">
        <w:rPr>
          <w:rFonts w:ascii="Arial" w:hAnsi="Arial" w:cs="Arial"/>
          <w:color w:val="2D2D2D"/>
          <w:sz w:val="16"/>
          <w:szCs w:val="16"/>
        </w:rPr>
        <w:t>A</w:t>
      </w:r>
      <w:proofErr w:type="gram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entrega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ininterrupta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do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serviço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,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em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conjunto com a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integridade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independente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da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posição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,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assegura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um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nível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mais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elevado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de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confiança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na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precisão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da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posição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e é o que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nos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diferencia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da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concorrência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. A DDK Positioning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foi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fundada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em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Aberdeen,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Reino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Unido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,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em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2016 e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tem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uma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parceria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de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exclusivdade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com </w:t>
      </w:r>
      <w:proofErr w:type="gramStart"/>
      <w:r w:rsidRPr="00920366">
        <w:rPr>
          <w:rFonts w:ascii="Arial" w:hAnsi="Arial" w:cs="Arial"/>
          <w:color w:val="2D2D2D"/>
          <w:sz w:val="16"/>
          <w:szCs w:val="16"/>
        </w:rPr>
        <w:t>a</w:t>
      </w:r>
      <w:proofErr w:type="gramEnd"/>
      <w:r w:rsidRPr="00920366">
        <w:rPr>
          <w:rFonts w:ascii="Arial" w:hAnsi="Arial" w:cs="Arial"/>
          <w:color w:val="2D2D2D"/>
          <w:sz w:val="16"/>
          <w:szCs w:val="16"/>
        </w:rPr>
        <w:t xml:space="preserve"> Iridium. </w:t>
      </w:r>
      <w:hyperlink r:id="rId11" w:history="1">
        <w:r w:rsidRPr="00920366">
          <w:rPr>
            <w:rStyle w:val="Hyperlink"/>
            <w:rFonts w:ascii="Arial" w:hAnsi="Arial" w:cs="Arial"/>
            <w:color w:val="0A8CFA"/>
            <w:sz w:val="16"/>
            <w:szCs w:val="16"/>
          </w:rPr>
          <w:t>www.ddkpositioning.com</w:t>
        </w:r>
      </w:hyperlink>
    </w:p>
    <w:p w14:paraId="7607BF9E" w14:textId="77777777" w:rsidR="00920366" w:rsidRPr="00920366" w:rsidRDefault="00920366" w:rsidP="00920366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16"/>
          <w:szCs w:val="16"/>
        </w:rPr>
      </w:pPr>
      <w:proofErr w:type="spellStart"/>
      <w:r w:rsidRPr="00920366">
        <w:rPr>
          <w:rStyle w:val="Strong"/>
          <w:rFonts w:ascii="Arial" w:hAnsi="Arial" w:cs="Arial"/>
          <w:color w:val="2D2D2D"/>
          <w:sz w:val="16"/>
          <w:szCs w:val="16"/>
        </w:rPr>
        <w:t>Sobre</w:t>
      </w:r>
      <w:proofErr w:type="spellEnd"/>
      <w:r w:rsidRPr="00920366">
        <w:rPr>
          <w:rStyle w:val="Strong"/>
          <w:rFonts w:ascii="Arial" w:hAnsi="Arial" w:cs="Arial"/>
          <w:color w:val="2D2D2D"/>
          <w:sz w:val="16"/>
          <w:szCs w:val="16"/>
        </w:rPr>
        <w:t xml:space="preserve"> o Topcon Positioning Group</w:t>
      </w:r>
      <w:r w:rsidRPr="00920366">
        <w:rPr>
          <w:rStyle w:val="Strong"/>
          <w:rFonts w:ascii="Arial" w:hAnsi="Arial" w:cs="Arial"/>
          <w:b w:val="0"/>
          <w:bCs w:val="0"/>
          <w:color w:val="2D2D2D"/>
          <w:sz w:val="16"/>
          <w:szCs w:val="16"/>
        </w:rPr>
        <w:t> </w:t>
      </w:r>
      <w:r w:rsidRPr="00920366">
        <w:rPr>
          <w:rFonts w:ascii="Arial" w:hAnsi="Arial" w:cs="Arial"/>
          <w:color w:val="2D2D2D"/>
          <w:sz w:val="16"/>
          <w:szCs w:val="16"/>
        </w:rPr>
        <w:br/>
        <w:t xml:space="preserve">O Topcon Positioning Group, sempre um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passo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à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frente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em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tecnologia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e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benefícios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para o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cliente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, é um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projetista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,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fabricante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e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distribuidor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líder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da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indústria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de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soluções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de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fluxo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de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trabalho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e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medição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de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precisão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para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os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mercados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globais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de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construção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,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geoespacial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e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agrícola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. O Topcon Positioning Group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está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sediado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em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Livermore,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Califórnia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>, EUA (</w:t>
      </w:r>
      <w:hyperlink r:id="rId12" w:history="1">
        <w:r w:rsidRPr="00920366">
          <w:rPr>
            <w:rStyle w:val="Hyperlink"/>
            <w:rFonts w:ascii="Arial" w:hAnsi="Arial" w:cs="Arial"/>
            <w:color w:val="0A8CFA"/>
            <w:sz w:val="16"/>
            <w:szCs w:val="16"/>
          </w:rPr>
          <w:t>topconpositioning.com</w:t>
        </w:r>
      </w:hyperlink>
      <w:r w:rsidRPr="00920366">
        <w:rPr>
          <w:rFonts w:ascii="Arial" w:hAnsi="Arial" w:cs="Arial"/>
          <w:color w:val="2D2D2D"/>
          <w:sz w:val="16"/>
          <w:szCs w:val="16"/>
        </w:rPr>
        <w:t>, </w:t>
      </w:r>
      <w:hyperlink r:id="rId13" w:history="1">
        <w:r w:rsidRPr="00920366">
          <w:rPr>
            <w:rStyle w:val="Hyperlink"/>
            <w:rFonts w:ascii="Arial" w:hAnsi="Arial" w:cs="Arial"/>
            <w:color w:val="0A8CFA"/>
            <w:sz w:val="16"/>
            <w:szCs w:val="16"/>
          </w:rPr>
          <w:t>LinkedIn</w:t>
        </w:r>
      </w:hyperlink>
      <w:r w:rsidRPr="00920366">
        <w:rPr>
          <w:rFonts w:ascii="Arial" w:hAnsi="Arial" w:cs="Arial"/>
          <w:color w:val="2D2D2D"/>
          <w:sz w:val="16"/>
          <w:szCs w:val="16"/>
        </w:rPr>
        <w:t>, </w:t>
      </w:r>
      <w:hyperlink r:id="rId14" w:history="1">
        <w:r w:rsidRPr="00920366">
          <w:rPr>
            <w:rStyle w:val="Hyperlink"/>
            <w:rFonts w:ascii="Arial" w:hAnsi="Arial" w:cs="Arial"/>
            <w:color w:val="0A8CFA"/>
            <w:sz w:val="16"/>
            <w:szCs w:val="16"/>
          </w:rPr>
          <w:t>Twitter</w:t>
        </w:r>
      </w:hyperlink>
      <w:r w:rsidRPr="00920366">
        <w:rPr>
          <w:rFonts w:ascii="Arial" w:hAnsi="Arial" w:cs="Arial"/>
          <w:color w:val="2D2D2D"/>
          <w:sz w:val="16"/>
          <w:szCs w:val="16"/>
        </w:rPr>
        <w:t>, </w:t>
      </w:r>
      <w:hyperlink r:id="rId15" w:history="1">
        <w:r w:rsidRPr="00920366">
          <w:rPr>
            <w:rStyle w:val="Hyperlink"/>
            <w:rFonts w:ascii="Arial" w:hAnsi="Arial" w:cs="Arial"/>
            <w:color w:val="0A8CFA"/>
            <w:sz w:val="16"/>
            <w:szCs w:val="16"/>
          </w:rPr>
          <w:t>Facebook</w:t>
        </w:r>
      </w:hyperlink>
      <w:r w:rsidRPr="00920366">
        <w:rPr>
          <w:rFonts w:ascii="Arial" w:hAnsi="Arial" w:cs="Arial"/>
          <w:color w:val="2D2D2D"/>
          <w:sz w:val="16"/>
          <w:szCs w:val="16"/>
        </w:rPr>
        <w:t xml:space="preserve">).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Sua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sede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europeia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fica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em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Capelle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a/d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IJssel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,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Países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Baixos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. A Topcon Corporation (topcon.com),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fundada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em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1932,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está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cotada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na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Bolsa de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Valores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de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Tóquio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> (7732).</w:t>
      </w:r>
    </w:p>
    <w:p w14:paraId="224F15B3" w14:textId="77777777" w:rsidR="00920366" w:rsidRPr="00920366" w:rsidRDefault="00920366" w:rsidP="00920366">
      <w:pPr>
        <w:pStyle w:val="rtecenter"/>
        <w:spacing w:before="0" w:beforeAutospacing="0" w:after="225" w:afterAutospacing="0"/>
        <w:jc w:val="center"/>
        <w:rPr>
          <w:rFonts w:ascii="Arial" w:hAnsi="Arial" w:cs="Arial"/>
          <w:color w:val="2D2D2D"/>
          <w:sz w:val="16"/>
          <w:szCs w:val="16"/>
        </w:rPr>
      </w:pPr>
      <w:r w:rsidRPr="00920366">
        <w:rPr>
          <w:rFonts w:ascii="Arial" w:hAnsi="Arial" w:cs="Arial"/>
          <w:color w:val="2D2D2D"/>
          <w:sz w:val="16"/>
          <w:szCs w:val="16"/>
        </w:rPr>
        <w:t># # #</w:t>
      </w:r>
    </w:p>
    <w:p w14:paraId="4F002CE6" w14:textId="77777777" w:rsidR="00920366" w:rsidRPr="00920366" w:rsidRDefault="00920366" w:rsidP="00920366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16"/>
          <w:szCs w:val="16"/>
        </w:rPr>
      </w:pPr>
      <w:proofErr w:type="spellStart"/>
      <w:r w:rsidRPr="00920366">
        <w:rPr>
          <w:rStyle w:val="Strong"/>
          <w:rFonts w:ascii="Arial" w:hAnsi="Arial" w:cs="Arial"/>
          <w:color w:val="2D2D2D"/>
          <w:sz w:val="16"/>
          <w:szCs w:val="16"/>
        </w:rPr>
        <w:t>Contatos</w:t>
      </w:r>
      <w:proofErr w:type="spellEnd"/>
      <w:r w:rsidRPr="00920366">
        <w:rPr>
          <w:rStyle w:val="Strong"/>
          <w:rFonts w:ascii="Arial" w:hAnsi="Arial" w:cs="Arial"/>
          <w:color w:val="2D2D2D"/>
          <w:sz w:val="16"/>
          <w:szCs w:val="16"/>
        </w:rPr>
        <w:t xml:space="preserve"> para </w:t>
      </w:r>
      <w:proofErr w:type="gramStart"/>
      <w:r w:rsidRPr="00920366">
        <w:rPr>
          <w:rStyle w:val="Strong"/>
          <w:rFonts w:ascii="Arial" w:hAnsi="Arial" w:cs="Arial"/>
          <w:color w:val="2D2D2D"/>
          <w:sz w:val="16"/>
          <w:szCs w:val="16"/>
        </w:rPr>
        <w:t>a</w:t>
      </w:r>
      <w:proofErr w:type="gramEnd"/>
      <w:r w:rsidRPr="00920366">
        <w:rPr>
          <w:rStyle w:val="Strong"/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920366">
        <w:rPr>
          <w:rStyle w:val="Strong"/>
          <w:rFonts w:ascii="Arial" w:hAnsi="Arial" w:cs="Arial"/>
          <w:color w:val="2D2D2D"/>
          <w:sz w:val="16"/>
          <w:szCs w:val="16"/>
        </w:rPr>
        <w:t>imprensa</w:t>
      </w:r>
      <w:proofErr w:type="spellEnd"/>
      <w:r w:rsidRPr="00920366">
        <w:rPr>
          <w:rStyle w:val="Strong"/>
          <w:rFonts w:ascii="Arial" w:hAnsi="Arial" w:cs="Arial"/>
          <w:color w:val="2D2D2D"/>
          <w:sz w:val="16"/>
          <w:szCs w:val="16"/>
        </w:rPr>
        <w:t>:</w:t>
      </w:r>
      <w:r w:rsidRPr="00920366">
        <w:rPr>
          <w:rFonts w:ascii="Arial" w:hAnsi="Arial" w:cs="Arial"/>
          <w:color w:val="2D2D2D"/>
          <w:sz w:val="16"/>
          <w:szCs w:val="16"/>
        </w:rPr>
        <w:br/>
        <w:t>Topcon Positioning Group </w:t>
      </w:r>
      <w:r w:rsidRPr="00920366">
        <w:rPr>
          <w:rFonts w:ascii="Arial" w:hAnsi="Arial" w:cs="Arial"/>
          <w:color w:val="2D2D2D"/>
          <w:sz w:val="16"/>
          <w:szCs w:val="16"/>
        </w:rPr>
        <w:br/>
        <w:t>Staci Fitzgerald</w:t>
      </w:r>
      <w:r w:rsidRPr="00920366">
        <w:rPr>
          <w:rFonts w:ascii="Arial" w:hAnsi="Arial" w:cs="Arial"/>
          <w:color w:val="2D2D2D"/>
          <w:sz w:val="16"/>
          <w:szCs w:val="16"/>
        </w:rPr>
        <w:br/>
      </w:r>
      <w:hyperlink r:id="rId16" w:history="1">
        <w:r w:rsidRPr="00920366">
          <w:rPr>
            <w:rStyle w:val="Hyperlink"/>
            <w:rFonts w:ascii="Arial" w:hAnsi="Arial" w:cs="Arial"/>
            <w:color w:val="0A8CFA"/>
            <w:sz w:val="16"/>
            <w:szCs w:val="16"/>
          </w:rPr>
          <w:t>corpcomm@topcon.com</w:t>
        </w:r>
      </w:hyperlink>
      <w:r w:rsidRPr="00920366">
        <w:rPr>
          <w:rFonts w:ascii="Arial" w:hAnsi="Arial" w:cs="Arial"/>
          <w:color w:val="2D2D2D"/>
          <w:sz w:val="16"/>
          <w:szCs w:val="16"/>
        </w:rPr>
        <w:br/>
        <w:t>+1 925-245-8610</w:t>
      </w:r>
    </w:p>
    <w:p w14:paraId="54C74839" w14:textId="77777777" w:rsidR="00920366" w:rsidRPr="00920366" w:rsidRDefault="00920366" w:rsidP="00920366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16"/>
          <w:szCs w:val="16"/>
        </w:rPr>
      </w:pPr>
      <w:r w:rsidRPr="00920366">
        <w:rPr>
          <w:rFonts w:ascii="Arial" w:hAnsi="Arial" w:cs="Arial"/>
          <w:color w:val="2D2D2D"/>
          <w:sz w:val="16"/>
          <w:szCs w:val="16"/>
        </w:rPr>
        <w:br/>
      </w:r>
      <w:r w:rsidRPr="00920366">
        <w:rPr>
          <w:rStyle w:val="Strong"/>
          <w:rFonts w:ascii="Arial" w:hAnsi="Arial" w:cs="Arial"/>
          <w:b w:val="0"/>
          <w:bCs w:val="0"/>
          <w:color w:val="2D2D2D"/>
          <w:sz w:val="16"/>
          <w:szCs w:val="16"/>
        </w:rPr>
        <w:t>DDK Positioning </w:t>
      </w:r>
      <w:r w:rsidRPr="00920366">
        <w:rPr>
          <w:rFonts w:ascii="Arial" w:hAnsi="Arial" w:cs="Arial"/>
          <w:color w:val="2D2D2D"/>
          <w:sz w:val="16"/>
          <w:szCs w:val="16"/>
        </w:rPr>
        <w:br/>
        <w:t xml:space="preserve">Cara Lewis, </w:t>
      </w:r>
      <w:proofErr w:type="spellStart"/>
      <w:r w:rsidRPr="00920366">
        <w:rPr>
          <w:rFonts w:ascii="Arial" w:hAnsi="Arial" w:cs="Arial"/>
          <w:color w:val="2D2D2D"/>
          <w:sz w:val="16"/>
          <w:szCs w:val="16"/>
        </w:rPr>
        <w:t>gerente</w:t>
      </w:r>
      <w:proofErr w:type="spellEnd"/>
      <w:r w:rsidRPr="00920366">
        <w:rPr>
          <w:rFonts w:ascii="Arial" w:hAnsi="Arial" w:cs="Arial"/>
          <w:color w:val="2D2D2D"/>
          <w:sz w:val="16"/>
          <w:szCs w:val="16"/>
        </w:rPr>
        <w:t xml:space="preserve"> de marketing</w:t>
      </w:r>
      <w:r w:rsidRPr="00920366">
        <w:rPr>
          <w:rFonts w:ascii="Arial" w:hAnsi="Arial" w:cs="Arial"/>
          <w:color w:val="2D2D2D"/>
          <w:sz w:val="16"/>
          <w:szCs w:val="16"/>
        </w:rPr>
        <w:br/>
      </w:r>
      <w:hyperlink r:id="rId17" w:history="1">
        <w:r w:rsidRPr="00920366">
          <w:rPr>
            <w:rStyle w:val="Hyperlink"/>
            <w:rFonts w:ascii="Arial" w:hAnsi="Arial" w:cs="Arial"/>
            <w:color w:val="0A8CFA"/>
            <w:sz w:val="16"/>
            <w:szCs w:val="16"/>
          </w:rPr>
          <w:t>clewis@ddkpositioning.com</w:t>
        </w:r>
      </w:hyperlink>
      <w:r w:rsidRPr="00920366">
        <w:rPr>
          <w:rFonts w:ascii="Arial" w:hAnsi="Arial" w:cs="Arial"/>
          <w:color w:val="2D2D2D"/>
          <w:sz w:val="16"/>
          <w:szCs w:val="16"/>
        </w:rPr>
        <w:br/>
        <w:t>+44 (0)7720 </w:t>
      </w:r>
      <w:proofErr w:type="gramStart"/>
      <w:r w:rsidRPr="00920366">
        <w:rPr>
          <w:rFonts w:ascii="Arial" w:hAnsi="Arial" w:cs="Arial"/>
          <w:color w:val="2D2D2D"/>
          <w:sz w:val="16"/>
          <w:szCs w:val="16"/>
        </w:rPr>
        <w:t>216073</w:t>
      </w:r>
      <w:proofErr w:type="gramEnd"/>
    </w:p>
    <w:p w14:paraId="10E8F7E6" w14:textId="77777777" w:rsidR="00920366" w:rsidRPr="00920366" w:rsidRDefault="00920366" w:rsidP="00920366">
      <w:pPr>
        <w:contextualSpacing/>
        <w:jc w:val="center"/>
      </w:pPr>
    </w:p>
    <w:sectPr w:rsidR="00920366" w:rsidRPr="00920366">
      <w:headerReference w:type="defaul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89444" w14:textId="77777777" w:rsidR="004F73DD" w:rsidRDefault="004F73DD" w:rsidP="00692133">
      <w:pPr>
        <w:spacing w:after="0" w:line="240" w:lineRule="auto"/>
      </w:pPr>
      <w:r>
        <w:separator/>
      </w:r>
    </w:p>
  </w:endnote>
  <w:endnote w:type="continuationSeparator" w:id="0">
    <w:p w14:paraId="2A71D46A" w14:textId="77777777" w:rsidR="004F73DD" w:rsidRDefault="004F73DD" w:rsidP="00692133">
      <w:pPr>
        <w:spacing w:after="0" w:line="240" w:lineRule="auto"/>
      </w:pPr>
      <w:r>
        <w:continuationSeparator/>
      </w:r>
    </w:p>
  </w:endnote>
  <w:endnote w:type="continuationNotice" w:id="1">
    <w:p w14:paraId="3C11C4A9" w14:textId="77777777" w:rsidR="004F73DD" w:rsidRDefault="004F73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7168D" w14:textId="77777777" w:rsidR="004F73DD" w:rsidRDefault="004F73DD" w:rsidP="00692133">
      <w:pPr>
        <w:spacing w:after="0" w:line="240" w:lineRule="auto"/>
      </w:pPr>
      <w:r>
        <w:separator/>
      </w:r>
    </w:p>
  </w:footnote>
  <w:footnote w:type="continuationSeparator" w:id="0">
    <w:p w14:paraId="59B0E36E" w14:textId="77777777" w:rsidR="004F73DD" w:rsidRDefault="004F73DD" w:rsidP="00692133">
      <w:pPr>
        <w:spacing w:after="0" w:line="240" w:lineRule="auto"/>
      </w:pPr>
      <w:r>
        <w:continuationSeparator/>
      </w:r>
    </w:p>
  </w:footnote>
  <w:footnote w:type="continuationNotice" w:id="1">
    <w:p w14:paraId="329C871C" w14:textId="77777777" w:rsidR="004F73DD" w:rsidRDefault="004F73D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090AB" w14:textId="7CC29BA4" w:rsidR="00692133" w:rsidRDefault="0069213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0D9EBC5" wp14:editId="413D1256">
              <wp:simplePos x="0" y="0"/>
              <wp:positionH relativeFrom="column">
                <wp:posOffset>4393565</wp:posOffset>
              </wp:positionH>
              <wp:positionV relativeFrom="paragraph">
                <wp:posOffset>-191135</wp:posOffset>
              </wp:positionV>
              <wp:extent cx="1949450" cy="2667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94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2158D20" w14:textId="77777777" w:rsidR="00692133" w:rsidRPr="00692133" w:rsidRDefault="00692133" w:rsidP="00692133">
                          <w:pPr>
                            <w:jc w:val="right"/>
                            <w:rPr>
                              <w:rFonts w:cs="Arial"/>
                              <w:sz w:val="24"/>
                            </w:rPr>
                          </w:pPr>
                          <w:r w:rsidRPr="00692133">
                            <w:rPr>
                              <w:rFonts w:cs="Arial"/>
                              <w:sz w:val="24"/>
                            </w:rPr>
                            <w:t>PRESS RELEASE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D9EBC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45.95pt;margin-top:-15.05pt;width:153.5pt;height:21pt;z-index: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" filled="f" stroked="f" strokeweight=".5pt">
              <v:textbox>
                <w:txbxContent>
                  <w:p w14:paraId="32158D20" w14:textId="77777777" w:rsidR="00692133" w:rsidRPr="00692133" w:rsidRDefault="00692133" w:rsidP="00692133">
                    <w:pPr>
                      <w:jc w:val="right"/>
                      <w:rPr>
                        <w:rFonts w:cs="Arial"/>
                        <w:sz w:val="24"/>
                      </w:rPr>
                    </w:pPr>
                    <w:r w:rsidRPr="00692133">
                      <w:rPr>
                        <w:rFonts w:cs="Arial"/>
                        <w:sz w:val="24"/>
                      </w:rPr>
                      <w:t>PRESS RELEASE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179F1F0C" wp14:editId="1563E27D">
          <wp:simplePos x="0" y="0"/>
          <wp:positionH relativeFrom="column">
            <wp:posOffset>-215900</wp:posOffset>
          </wp:positionH>
          <wp:positionV relativeFrom="paragraph">
            <wp:posOffset>-114935</wp:posOffset>
          </wp:positionV>
          <wp:extent cx="927100" cy="152400"/>
          <wp:effectExtent l="0" t="0" r="6350" b="0"/>
          <wp:wrapThrough wrapText="bothSides">
            <wp:wrapPolygon edited="0">
              <wp:start x="888" y="0"/>
              <wp:lineTo x="0" y="5400"/>
              <wp:lineTo x="0" y="18900"/>
              <wp:lineTo x="21304" y="18900"/>
              <wp:lineTo x="21304" y="0"/>
              <wp:lineTo x="6214" y="0"/>
              <wp:lineTo x="888" y="0"/>
            </wp:wrapPolygon>
          </wp:wrapThrough>
          <wp:docPr id="2" name="Picture 2" descr="Shap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hap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00" cy="15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133"/>
    <w:rsid w:val="00016BAC"/>
    <w:rsid w:val="00026A56"/>
    <w:rsid w:val="00037F4B"/>
    <w:rsid w:val="0004071E"/>
    <w:rsid w:val="00070F8B"/>
    <w:rsid w:val="00077530"/>
    <w:rsid w:val="000A0D2C"/>
    <w:rsid w:val="000A3123"/>
    <w:rsid w:val="000C034B"/>
    <w:rsid w:val="00100C94"/>
    <w:rsid w:val="0010596F"/>
    <w:rsid w:val="0013140A"/>
    <w:rsid w:val="0013158C"/>
    <w:rsid w:val="00146587"/>
    <w:rsid w:val="0016327C"/>
    <w:rsid w:val="001640F6"/>
    <w:rsid w:val="00164E29"/>
    <w:rsid w:val="00172F66"/>
    <w:rsid w:val="001C21D8"/>
    <w:rsid w:val="001D3819"/>
    <w:rsid w:val="001D691C"/>
    <w:rsid w:val="001E025A"/>
    <w:rsid w:val="001E3CA5"/>
    <w:rsid w:val="001E5BEC"/>
    <w:rsid w:val="001E6C3D"/>
    <w:rsid w:val="001F06D0"/>
    <w:rsid w:val="002519E7"/>
    <w:rsid w:val="00271220"/>
    <w:rsid w:val="00280802"/>
    <w:rsid w:val="002857D5"/>
    <w:rsid w:val="00296CBC"/>
    <w:rsid w:val="00297B5D"/>
    <w:rsid w:val="002A7059"/>
    <w:rsid w:val="002B2AD9"/>
    <w:rsid w:val="002B31E3"/>
    <w:rsid w:val="002B3B53"/>
    <w:rsid w:val="002C2D21"/>
    <w:rsid w:val="002C557F"/>
    <w:rsid w:val="002E26BF"/>
    <w:rsid w:val="002F2454"/>
    <w:rsid w:val="00311A72"/>
    <w:rsid w:val="003476FD"/>
    <w:rsid w:val="003512E2"/>
    <w:rsid w:val="00357FE7"/>
    <w:rsid w:val="00360402"/>
    <w:rsid w:val="003777BF"/>
    <w:rsid w:val="00397292"/>
    <w:rsid w:val="003B3864"/>
    <w:rsid w:val="003B510A"/>
    <w:rsid w:val="003B75D7"/>
    <w:rsid w:val="003B7681"/>
    <w:rsid w:val="003D7109"/>
    <w:rsid w:val="003E2404"/>
    <w:rsid w:val="003E7995"/>
    <w:rsid w:val="003F4373"/>
    <w:rsid w:val="004062CD"/>
    <w:rsid w:val="00407659"/>
    <w:rsid w:val="00414B68"/>
    <w:rsid w:val="00420F54"/>
    <w:rsid w:val="0044555F"/>
    <w:rsid w:val="00453842"/>
    <w:rsid w:val="00454870"/>
    <w:rsid w:val="00465CB2"/>
    <w:rsid w:val="00471915"/>
    <w:rsid w:val="00474C0C"/>
    <w:rsid w:val="00492093"/>
    <w:rsid w:val="00492ABC"/>
    <w:rsid w:val="00495CB6"/>
    <w:rsid w:val="004A089F"/>
    <w:rsid w:val="004A3582"/>
    <w:rsid w:val="004A38CB"/>
    <w:rsid w:val="004A48A6"/>
    <w:rsid w:val="004A7843"/>
    <w:rsid w:val="004B4244"/>
    <w:rsid w:val="004C017F"/>
    <w:rsid w:val="004F0495"/>
    <w:rsid w:val="004F735B"/>
    <w:rsid w:val="004F73DD"/>
    <w:rsid w:val="00503C76"/>
    <w:rsid w:val="00504F2F"/>
    <w:rsid w:val="005056E2"/>
    <w:rsid w:val="00507970"/>
    <w:rsid w:val="00512744"/>
    <w:rsid w:val="00522AC0"/>
    <w:rsid w:val="0055178E"/>
    <w:rsid w:val="0055472F"/>
    <w:rsid w:val="00570431"/>
    <w:rsid w:val="00575651"/>
    <w:rsid w:val="0057784D"/>
    <w:rsid w:val="005A6413"/>
    <w:rsid w:val="005B29BC"/>
    <w:rsid w:val="005B6DF9"/>
    <w:rsid w:val="005C3BE4"/>
    <w:rsid w:val="005D562F"/>
    <w:rsid w:val="005E43CC"/>
    <w:rsid w:val="005F1A0F"/>
    <w:rsid w:val="00605650"/>
    <w:rsid w:val="00605BC5"/>
    <w:rsid w:val="0060726D"/>
    <w:rsid w:val="00614E0C"/>
    <w:rsid w:val="006211DC"/>
    <w:rsid w:val="00623B99"/>
    <w:rsid w:val="006250AE"/>
    <w:rsid w:val="00651C5D"/>
    <w:rsid w:val="00662E6B"/>
    <w:rsid w:val="0067061A"/>
    <w:rsid w:val="00690908"/>
    <w:rsid w:val="00692133"/>
    <w:rsid w:val="0069225B"/>
    <w:rsid w:val="006928C3"/>
    <w:rsid w:val="006B79E1"/>
    <w:rsid w:val="006D03FA"/>
    <w:rsid w:val="006D5E27"/>
    <w:rsid w:val="006E33C9"/>
    <w:rsid w:val="006E3572"/>
    <w:rsid w:val="00700790"/>
    <w:rsid w:val="00701F04"/>
    <w:rsid w:val="00714F6D"/>
    <w:rsid w:val="00726B94"/>
    <w:rsid w:val="00737F0F"/>
    <w:rsid w:val="00753E20"/>
    <w:rsid w:val="00777792"/>
    <w:rsid w:val="007856E7"/>
    <w:rsid w:val="007869E3"/>
    <w:rsid w:val="00790D59"/>
    <w:rsid w:val="007A10A9"/>
    <w:rsid w:val="007C403C"/>
    <w:rsid w:val="007E3640"/>
    <w:rsid w:val="007F181D"/>
    <w:rsid w:val="00802A08"/>
    <w:rsid w:val="0081587E"/>
    <w:rsid w:val="00827B8F"/>
    <w:rsid w:val="00833ED5"/>
    <w:rsid w:val="00844A9E"/>
    <w:rsid w:val="00853EC3"/>
    <w:rsid w:val="008722F7"/>
    <w:rsid w:val="008746F2"/>
    <w:rsid w:val="00881E79"/>
    <w:rsid w:val="00883961"/>
    <w:rsid w:val="00891DF4"/>
    <w:rsid w:val="008A3879"/>
    <w:rsid w:val="008A5570"/>
    <w:rsid w:val="008B3620"/>
    <w:rsid w:val="008C1FB2"/>
    <w:rsid w:val="008D5795"/>
    <w:rsid w:val="008D5DEF"/>
    <w:rsid w:val="008F0DDB"/>
    <w:rsid w:val="00907DA3"/>
    <w:rsid w:val="00910492"/>
    <w:rsid w:val="009132D9"/>
    <w:rsid w:val="00920366"/>
    <w:rsid w:val="0092300E"/>
    <w:rsid w:val="009409EF"/>
    <w:rsid w:val="00942FC1"/>
    <w:rsid w:val="009520E8"/>
    <w:rsid w:val="00961D90"/>
    <w:rsid w:val="00966210"/>
    <w:rsid w:val="00986CA1"/>
    <w:rsid w:val="009B2F14"/>
    <w:rsid w:val="009C6AD8"/>
    <w:rsid w:val="009E48D8"/>
    <w:rsid w:val="009F45CA"/>
    <w:rsid w:val="00A0494B"/>
    <w:rsid w:val="00A20383"/>
    <w:rsid w:val="00A31CF1"/>
    <w:rsid w:val="00A34179"/>
    <w:rsid w:val="00A35FB5"/>
    <w:rsid w:val="00A36CCB"/>
    <w:rsid w:val="00A37212"/>
    <w:rsid w:val="00A418C7"/>
    <w:rsid w:val="00A41DC7"/>
    <w:rsid w:val="00A6052C"/>
    <w:rsid w:val="00A862A1"/>
    <w:rsid w:val="00A87F8B"/>
    <w:rsid w:val="00A95859"/>
    <w:rsid w:val="00A96214"/>
    <w:rsid w:val="00AA4F8E"/>
    <w:rsid w:val="00AC0FE7"/>
    <w:rsid w:val="00AD085D"/>
    <w:rsid w:val="00AD3CE9"/>
    <w:rsid w:val="00AE0A33"/>
    <w:rsid w:val="00AE47AD"/>
    <w:rsid w:val="00AE5F3C"/>
    <w:rsid w:val="00AF0CAA"/>
    <w:rsid w:val="00AF33A0"/>
    <w:rsid w:val="00B30654"/>
    <w:rsid w:val="00B42CEB"/>
    <w:rsid w:val="00B44846"/>
    <w:rsid w:val="00B5042C"/>
    <w:rsid w:val="00B61B8F"/>
    <w:rsid w:val="00B628A6"/>
    <w:rsid w:val="00B97366"/>
    <w:rsid w:val="00BB3759"/>
    <w:rsid w:val="00BC6D78"/>
    <w:rsid w:val="00BD34CF"/>
    <w:rsid w:val="00BF3CEB"/>
    <w:rsid w:val="00BF62BC"/>
    <w:rsid w:val="00C1001B"/>
    <w:rsid w:val="00C17BD7"/>
    <w:rsid w:val="00C243F3"/>
    <w:rsid w:val="00C30628"/>
    <w:rsid w:val="00C357BB"/>
    <w:rsid w:val="00C377B6"/>
    <w:rsid w:val="00C42289"/>
    <w:rsid w:val="00C4470C"/>
    <w:rsid w:val="00C90988"/>
    <w:rsid w:val="00C94CC1"/>
    <w:rsid w:val="00C97EF1"/>
    <w:rsid w:val="00CA6E79"/>
    <w:rsid w:val="00CB5880"/>
    <w:rsid w:val="00CC63BC"/>
    <w:rsid w:val="00CD01F5"/>
    <w:rsid w:val="00CE44C0"/>
    <w:rsid w:val="00CF1BE8"/>
    <w:rsid w:val="00CF1DDF"/>
    <w:rsid w:val="00D00DB3"/>
    <w:rsid w:val="00D048AD"/>
    <w:rsid w:val="00D31A52"/>
    <w:rsid w:val="00D32873"/>
    <w:rsid w:val="00D349F8"/>
    <w:rsid w:val="00D54F3A"/>
    <w:rsid w:val="00D652C7"/>
    <w:rsid w:val="00D77436"/>
    <w:rsid w:val="00D80AD3"/>
    <w:rsid w:val="00D870D4"/>
    <w:rsid w:val="00DA0974"/>
    <w:rsid w:val="00DB08FE"/>
    <w:rsid w:val="00DC5062"/>
    <w:rsid w:val="00DC6F01"/>
    <w:rsid w:val="00DC7A88"/>
    <w:rsid w:val="00DC7B8E"/>
    <w:rsid w:val="00DE5F04"/>
    <w:rsid w:val="00DF2D36"/>
    <w:rsid w:val="00E00AF8"/>
    <w:rsid w:val="00E01145"/>
    <w:rsid w:val="00E04E3C"/>
    <w:rsid w:val="00E16C31"/>
    <w:rsid w:val="00E42E39"/>
    <w:rsid w:val="00E53E12"/>
    <w:rsid w:val="00E7171E"/>
    <w:rsid w:val="00E766E1"/>
    <w:rsid w:val="00EE7FB8"/>
    <w:rsid w:val="00F15CF8"/>
    <w:rsid w:val="00F16509"/>
    <w:rsid w:val="00F17DA7"/>
    <w:rsid w:val="00F20E09"/>
    <w:rsid w:val="00F26C0F"/>
    <w:rsid w:val="00F26DE4"/>
    <w:rsid w:val="00F37847"/>
    <w:rsid w:val="00F55C7C"/>
    <w:rsid w:val="00F621C7"/>
    <w:rsid w:val="00F662C3"/>
    <w:rsid w:val="00F6799C"/>
    <w:rsid w:val="00FB4498"/>
    <w:rsid w:val="00FD20F4"/>
    <w:rsid w:val="02B0AEF5"/>
    <w:rsid w:val="0331C9F6"/>
    <w:rsid w:val="07B8BC46"/>
    <w:rsid w:val="09011D68"/>
    <w:rsid w:val="0A497E8A"/>
    <w:rsid w:val="0D6F7ED3"/>
    <w:rsid w:val="0DD17CB9"/>
    <w:rsid w:val="0F57368F"/>
    <w:rsid w:val="11310D73"/>
    <w:rsid w:val="137BBE56"/>
    <w:rsid w:val="14CAE219"/>
    <w:rsid w:val="1C4B7FA3"/>
    <w:rsid w:val="1C9F8EAC"/>
    <w:rsid w:val="1D7232CB"/>
    <w:rsid w:val="1DF55580"/>
    <w:rsid w:val="1E4B6BF1"/>
    <w:rsid w:val="20F477E1"/>
    <w:rsid w:val="22421BE4"/>
    <w:rsid w:val="24DA2EC4"/>
    <w:rsid w:val="2683DFFD"/>
    <w:rsid w:val="28D0D839"/>
    <w:rsid w:val="2A795C8B"/>
    <w:rsid w:val="31AF9DF5"/>
    <w:rsid w:val="35797EED"/>
    <w:rsid w:val="399B8B8C"/>
    <w:rsid w:val="44304025"/>
    <w:rsid w:val="46E3E3A9"/>
    <w:rsid w:val="482C44CB"/>
    <w:rsid w:val="4DCB7292"/>
    <w:rsid w:val="4DFD3B1F"/>
    <w:rsid w:val="52C2644F"/>
    <w:rsid w:val="534E4731"/>
    <w:rsid w:val="539AC604"/>
    <w:rsid w:val="55FB629D"/>
    <w:rsid w:val="5792D89B"/>
    <w:rsid w:val="5976A1EE"/>
    <w:rsid w:val="5A408627"/>
    <w:rsid w:val="5CA2C183"/>
    <w:rsid w:val="5E3602B5"/>
    <w:rsid w:val="6447914D"/>
    <w:rsid w:val="64634061"/>
    <w:rsid w:val="64F008BD"/>
    <w:rsid w:val="65AF0760"/>
    <w:rsid w:val="66F76882"/>
    <w:rsid w:val="6DDEF76B"/>
    <w:rsid w:val="73E20F53"/>
    <w:rsid w:val="792050F2"/>
    <w:rsid w:val="7A28367B"/>
    <w:rsid w:val="7FAE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8CE493"/>
  <w15:chartTrackingRefBased/>
  <w15:docId w15:val="{12D41277-E561-48B4-A6FA-DB359E755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133"/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2133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92133"/>
  </w:style>
  <w:style w:type="paragraph" w:styleId="Footer">
    <w:name w:val="footer"/>
    <w:basedOn w:val="Normal"/>
    <w:link w:val="FooterChar"/>
    <w:uiPriority w:val="99"/>
    <w:unhideWhenUsed/>
    <w:rsid w:val="00692133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692133"/>
  </w:style>
  <w:style w:type="character" w:styleId="Hyperlink">
    <w:name w:val="Hyperlink"/>
    <w:basedOn w:val="DefaultParagraphFont"/>
    <w:uiPriority w:val="99"/>
    <w:unhideWhenUsed/>
    <w:rsid w:val="00651C5D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158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58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587E"/>
    <w:rPr>
      <w:rFonts w:ascii="Arial" w:hAnsi="Arial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58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587E"/>
    <w:rPr>
      <w:rFonts w:ascii="Arial" w:hAnsi="Arial"/>
      <w:b/>
      <w:bCs/>
      <w:sz w:val="20"/>
      <w:szCs w:val="20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A4F8E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7C403C"/>
    <w:rPr>
      <w:i/>
      <w:iCs/>
    </w:rPr>
  </w:style>
  <w:style w:type="paragraph" w:styleId="Revision">
    <w:name w:val="Revision"/>
    <w:hidden/>
    <w:uiPriority w:val="99"/>
    <w:semiHidden/>
    <w:rsid w:val="007856E7"/>
    <w:pPr>
      <w:spacing w:after="0" w:line="240" w:lineRule="auto"/>
    </w:pPr>
    <w:rPr>
      <w:rFonts w:ascii="Arial" w:hAnsi="Arial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00C94"/>
    <w:rPr>
      <w:color w:val="954F72" w:themeColor="followedHyperlink"/>
      <w:u w:val="single"/>
    </w:rPr>
  </w:style>
  <w:style w:type="character" w:customStyle="1" w:styleId="s1">
    <w:name w:val="s1"/>
    <w:basedOn w:val="DefaultParagraphFont"/>
    <w:rsid w:val="00DB08FE"/>
  </w:style>
  <w:style w:type="paragraph" w:customStyle="1" w:styleId="p2">
    <w:name w:val="p2"/>
    <w:basedOn w:val="Normal"/>
    <w:rsid w:val="00DB08FE"/>
    <w:pPr>
      <w:spacing w:before="100" w:beforeAutospacing="1" w:after="100" w:afterAutospacing="1" w:line="240" w:lineRule="auto"/>
    </w:pPr>
    <w:rPr>
      <w:rFonts w:ascii="Calibri" w:hAnsi="Calibri" w:cs="Calibri"/>
      <w:lang w:val="en-GB" w:eastAsia="en-GB"/>
    </w:rPr>
  </w:style>
  <w:style w:type="character" w:customStyle="1" w:styleId="s2">
    <w:name w:val="s2"/>
    <w:basedOn w:val="DefaultParagraphFont"/>
    <w:rsid w:val="00DB08FE"/>
  </w:style>
  <w:style w:type="character" w:styleId="Strong">
    <w:name w:val="Strong"/>
    <w:basedOn w:val="DefaultParagraphFont"/>
    <w:uiPriority w:val="22"/>
    <w:qFormat/>
    <w:rsid w:val="00DB08FE"/>
    <w:rPr>
      <w:b/>
      <w:bCs/>
    </w:rPr>
  </w:style>
  <w:style w:type="character" w:customStyle="1" w:styleId="apple-converted-space">
    <w:name w:val="apple-converted-space"/>
    <w:basedOn w:val="DefaultParagraphFont"/>
    <w:rsid w:val="00DB08FE"/>
  </w:style>
  <w:style w:type="paragraph" w:styleId="NormalWeb">
    <w:name w:val="Normal (Web)"/>
    <w:basedOn w:val="Normal"/>
    <w:uiPriority w:val="99"/>
    <w:semiHidden/>
    <w:unhideWhenUsed/>
    <w:rsid w:val="00920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Normal"/>
    <w:rsid w:val="00920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linkedin.com/company/topcon-positioning-systems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topconpositioning.com/" TargetMode="External"/><Relationship Id="rId17" Type="http://schemas.openxmlformats.org/officeDocument/2006/relationships/hyperlink" Target="mailto:clewis@ddkpositioning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corpcomm@topcon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dkpositioning.com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facebook.com/TopconToday/" TargetMode="External"/><Relationship Id="rId10" Type="http://schemas.openxmlformats.org/officeDocument/2006/relationships/hyperlink" Target="https://www.ddkpositioning.com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www.topconpositioning.com/" TargetMode="External"/><Relationship Id="rId14" Type="http://schemas.openxmlformats.org/officeDocument/2006/relationships/hyperlink" Target="https://twitter.com/topcon_toda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7EFCD3A12B904E944353C8D40E150F" ma:contentTypeVersion="14" ma:contentTypeDescription="Create a new document." ma:contentTypeScope="" ma:versionID="79ddaeec622290bcbe468d89a8309ce1">
  <xsd:schema xmlns:xsd="http://www.w3.org/2001/XMLSchema" xmlns:xs="http://www.w3.org/2001/XMLSchema" xmlns:p="http://schemas.microsoft.com/office/2006/metadata/properties" xmlns:ns2="43125f62-8c2c-4232-bd8a-bd011e6b8fea" xmlns:ns3="df73d617-262e-4a8b-8ac1-c7e2bffe03a6" targetNamespace="http://schemas.microsoft.com/office/2006/metadata/properties" ma:root="true" ma:fieldsID="83f461f2c07ce2e4f1e66a3cdfccf921" ns2:_="" ns3:_="">
    <xsd:import namespace="43125f62-8c2c-4232-bd8a-bd011e6b8fea"/>
    <xsd:import namespace="df73d617-262e-4a8b-8ac1-c7e2bffe03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25f62-8c2c-4232-bd8a-bd011e6b8f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4f58d62-8a6d-417b-8c5e-91d9e441c3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3d617-262e-4a8b-8ac1-c7e2bffe03a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db2fa7de-c47f-443f-8b2c-55ad7762285a}" ma:internalName="TaxCatchAll" ma:showField="CatchAllData" ma:web="df73d617-262e-4a8b-8ac1-c7e2bffe03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73d617-262e-4a8b-8ac1-c7e2bffe03a6" xsi:nil="true"/>
    <lcf76f155ced4ddcb4097134ff3c332f xmlns="43125f62-8c2c-4232-bd8a-bd011e6b8fe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9531300-7F20-424C-8967-9CB56C5F6B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25f62-8c2c-4232-bd8a-bd011e6b8fea"/>
    <ds:schemaRef ds:uri="df73d617-262e-4a8b-8ac1-c7e2bffe03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57EB36-2263-45B8-A54A-65A180FD2B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7B4AAD-D960-45F6-97E3-5A318468150B}">
  <ds:schemaRefs>
    <ds:schemaRef ds:uri="http://schemas.microsoft.com/office/2006/metadata/properties"/>
    <ds:schemaRef ds:uri="http://schemas.microsoft.com/office/infopath/2007/PartnerControls"/>
    <ds:schemaRef ds:uri="df73d617-262e-4a8b-8ac1-c7e2bffe03a6"/>
    <ds:schemaRef ds:uri="43125f62-8c2c-4232-bd8a-bd011e6b8fe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Links>
    <vt:vector size="48" baseType="variant">
      <vt:variant>
        <vt:i4>5308541</vt:i4>
      </vt:variant>
      <vt:variant>
        <vt:i4>21</vt:i4>
      </vt:variant>
      <vt:variant>
        <vt:i4>0</vt:i4>
      </vt:variant>
      <vt:variant>
        <vt:i4>5</vt:i4>
      </vt:variant>
      <vt:variant>
        <vt:lpwstr>mailto:CorpComm@topcon.com</vt:lpwstr>
      </vt:variant>
      <vt:variant>
        <vt:lpwstr/>
      </vt:variant>
      <vt:variant>
        <vt:i4>5636203</vt:i4>
      </vt:variant>
      <vt:variant>
        <vt:i4>18</vt:i4>
      </vt:variant>
      <vt:variant>
        <vt:i4>0</vt:i4>
      </vt:variant>
      <vt:variant>
        <vt:i4>5</vt:i4>
      </vt:variant>
      <vt:variant>
        <vt:lpwstr>mailto:TEP@tangerinecomms.com</vt:lpwstr>
      </vt:variant>
      <vt:variant>
        <vt:lpwstr/>
      </vt:variant>
      <vt:variant>
        <vt:i4>4456522</vt:i4>
      </vt:variant>
      <vt:variant>
        <vt:i4>15</vt:i4>
      </vt:variant>
      <vt:variant>
        <vt:i4>0</vt:i4>
      </vt:variant>
      <vt:variant>
        <vt:i4>5</vt:i4>
      </vt:variant>
      <vt:variant>
        <vt:lpwstr>https://www.facebook.com/TopconToday/</vt:lpwstr>
      </vt:variant>
      <vt:variant>
        <vt:lpwstr/>
      </vt:variant>
      <vt:variant>
        <vt:i4>1179759</vt:i4>
      </vt:variant>
      <vt:variant>
        <vt:i4>12</vt:i4>
      </vt:variant>
      <vt:variant>
        <vt:i4>0</vt:i4>
      </vt:variant>
      <vt:variant>
        <vt:i4>5</vt:i4>
      </vt:variant>
      <vt:variant>
        <vt:lpwstr>https://twitter.com/topcon_today</vt:lpwstr>
      </vt:variant>
      <vt:variant>
        <vt:lpwstr/>
      </vt:variant>
      <vt:variant>
        <vt:i4>1245212</vt:i4>
      </vt:variant>
      <vt:variant>
        <vt:i4>9</vt:i4>
      </vt:variant>
      <vt:variant>
        <vt:i4>0</vt:i4>
      </vt:variant>
      <vt:variant>
        <vt:i4>5</vt:i4>
      </vt:variant>
      <vt:variant>
        <vt:lpwstr>https://www.linkedin.com/company/topcon-positioning-systems/</vt:lpwstr>
      </vt:variant>
      <vt:variant>
        <vt:lpwstr/>
      </vt:variant>
      <vt:variant>
        <vt:i4>5767237</vt:i4>
      </vt:variant>
      <vt:variant>
        <vt:i4>6</vt:i4>
      </vt:variant>
      <vt:variant>
        <vt:i4>0</vt:i4>
      </vt:variant>
      <vt:variant>
        <vt:i4>5</vt:i4>
      </vt:variant>
      <vt:variant>
        <vt:lpwstr>http://topconpositioning.com/</vt:lpwstr>
      </vt:variant>
      <vt:variant>
        <vt:lpwstr/>
      </vt:variant>
      <vt:variant>
        <vt:i4>5767196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  <vt:variant>
        <vt:i4>2621476</vt:i4>
      </vt:variant>
      <vt:variant>
        <vt:i4>0</vt:i4>
      </vt:variant>
      <vt:variant>
        <vt:i4>0</vt:i4>
      </vt:variant>
      <vt:variant>
        <vt:i4>5</vt:i4>
      </vt:variant>
      <vt:variant>
        <vt:lpwstr>https://www.topconpositioning.com/intergeo-2022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Moore</dc:creator>
  <cp:keywords/>
  <dc:description/>
  <cp:lastModifiedBy>Staci Fitzgerald</cp:lastModifiedBy>
  <cp:revision>2</cp:revision>
  <dcterms:created xsi:type="dcterms:W3CDTF">2023-06-30T18:30:00Z</dcterms:created>
  <dcterms:modified xsi:type="dcterms:W3CDTF">2023-06-30T18:30:00Z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0x010100D47EFCD3A12B904E944353C8D40E150F</vt:lpwstr>
  </property>
  <property fmtid="{D5CDD505-2E9C-101B-9397-08002B2CF9AE}" pid="3" name="MediaServiceImageTags">
    <vt:lpwstr/>
  </property>
  <property fmtid="{D5CDD505-2E9C-101B-9397-08002B2CF9AE}" pid="4" name="GrammarlyDocumentId">
    <vt:lpwstr>4a757a933e6f1bbdb04d81bbf2a5fb6996079e03f2d4686085b9be4b5a3bde68</vt:lpwstr>
  </property>
</Properties>
</file>