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Pr="006B2FDF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  <w:lang w:val="it-IT"/>
        </w:rPr>
      </w:pPr>
      <w:r w:rsidRPr="006B2FDF">
        <w:rPr>
          <w:rFonts w:ascii="Arial" w:hAnsi="Arial"/>
          <w:color w:val="808080" w:themeColor="background1" w:themeShade="80"/>
          <w:sz w:val="16"/>
          <w:szCs w:val="18"/>
          <w:lang w:val="it-IT"/>
        </w:rPr>
        <w:t xml:space="preserve"> </w:t>
      </w:r>
    </w:p>
    <w:p w14:paraId="4E256E0A" w14:textId="77777777" w:rsidR="00BE666D" w:rsidRPr="006B2FDF" w:rsidRDefault="00BE666D" w:rsidP="00882DC6">
      <w:pPr>
        <w:jc w:val="center"/>
        <w:rPr>
          <w:rFonts w:ascii="Arial" w:hAnsi="Arial" w:cs="Arial"/>
          <w:b/>
          <w:color w:val="007AC2"/>
          <w:sz w:val="21"/>
          <w:lang w:val="it-IT"/>
        </w:rPr>
      </w:pPr>
    </w:p>
    <w:p w14:paraId="6425E53E" w14:textId="77777777" w:rsidR="002078F0" w:rsidRPr="006B2FDF" w:rsidRDefault="002078F0" w:rsidP="002078F0">
      <w:pPr>
        <w:jc w:val="center"/>
        <w:rPr>
          <w:rFonts w:ascii="Arial" w:hAnsi="Arial" w:cs="Arial"/>
          <w:b/>
          <w:color w:val="007AC2"/>
          <w:sz w:val="15"/>
          <w:lang w:val="it-IT"/>
        </w:rPr>
      </w:pPr>
    </w:p>
    <w:p w14:paraId="3880E343" w14:textId="706BD703" w:rsidR="00EE24FF" w:rsidRPr="006B2FDF" w:rsidRDefault="00AA3655" w:rsidP="00EE24FF">
      <w:pPr>
        <w:jc w:val="center"/>
        <w:rPr>
          <w:rFonts w:ascii="Arial" w:hAnsi="Arial" w:cs="Arial"/>
          <w:b/>
          <w:color w:val="007DC5"/>
          <w:sz w:val="36"/>
          <w:lang w:val="it-IT"/>
        </w:rPr>
      </w:pPr>
      <w:r>
        <w:rPr>
          <w:rFonts w:ascii="Arial" w:hAnsi="Arial" w:cs="Arial"/>
          <w:b/>
          <w:noProof/>
          <w:color w:val="007DC5"/>
          <w:sz w:val="36"/>
        </w:rPr>
        <w:drawing>
          <wp:inline distT="0" distB="0" distL="0" distR="0" wp14:anchorId="742478B6" wp14:editId="3637CA3D">
            <wp:extent cx="1638300" cy="1092199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TL-1000_Topcon copy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63923" cy="1109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BA613A" w14:textId="77777777" w:rsidR="00EE24FF" w:rsidRPr="006B2FDF" w:rsidRDefault="00EE24FF" w:rsidP="00EE24FF">
      <w:pPr>
        <w:jc w:val="center"/>
        <w:rPr>
          <w:rFonts w:ascii="Arial" w:hAnsi="Arial" w:cs="Arial"/>
          <w:b/>
          <w:color w:val="007DC5"/>
          <w:sz w:val="15"/>
          <w:lang w:val="it-IT"/>
        </w:rPr>
      </w:pPr>
    </w:p>
    <w:p w14:paraId="274D7F98" w14:textId="4CDCBC7B" w:rsidR="003F4745" w:rsidRPr="00906605" w:rsidRDefault="003F4745" w:rsidP="003F4745">
      <w:pPr>
        <w:jc w:val="center"/>
        <w:rPr>
          <w:rFonts w:ascii="Arial" w:hAnsi="Arial" w:cs="Arial"/>
          <w:b/>
          <w:color w:val="007DC5"/>
          <w:sz w:val="36"/>
          <w:lang w:val="it-IT"/>
        </w:rPr>
      </w:pPr>
      <w:r w:rsidRPr="00906605">
        <w:rPr>
          <w:rFonts w:ascii="Arial" w:hAnsi="Arial" w:cs="Arial"/>
          <w:b/>
          <w:color w:val="007DC5"/>
          <w:sz w:val="36"/>
          <w:lang w:val="it-IT"/>
        </w:rPr>
        <w:t xml:space="preserve">Topcon </w:t>
      </w:r>
      <w:r w:rsidR="00AA3655">
        <w:rPr>
          <w:rFonts w:ascii="Arial" w:hAnsi="Arial" w:cs="Arial"/>
          <w:b/>
          <w:color w:val="007DC5"/>
          <w:sz w:val="36"/>
          <w:lang w:val="it-IT"/>
        </w:rPr>
        <w:t>presenta</w:t>
      </w:r>
      <w:r w:rsidR="00906605" w:rsidRPr="00906605">
        <w:rPr>
          <w:rFonts w:ascii="Arial" w:hAnsi="Arial" w:cs="Arial"/>
          <w:b/>
          <w:color w:val="007DC5"/>
          <w:sz w:val="36"/>
          <w:lang w:val="it-IT"/>
        </w:rPr>
        <w:t xml:space="preserve"> una nuova soluzione roboti</w:t>
      </w:r>
      <w:r w:rsidR="00AA3655">
        <w:rPr>
          <w:rFonts w:ascii="Arial" w:hAnsi="Arial" w:cs="Arial"/>
          <w:b/>
          <w:color w:val="007DC5"/>
          <w:sz w:val="36"/>
          <w:lang w:val="it-IT"/>
        </w:rPr>
        <w:t xml:space="preserve">ca </w:t>
      </w:r>
      <w:r w:rsidR="00906605" w:rsidRPr="00906605">
        <w:rPr>
          <w:rFonts w:ascii="Arial" w:hAnsi="Arial" w:cs="Arial"/>
          <w:b/>
          <w:color w:val="007DC5"/>
          <w:sz w:val="36"/>
          <w:lang w:val="it-IT"/>
        </w:rPr>
        <w:t>di scansi</w:t>
      </w:r>
      <w:r w:rsidR="00906605">
        <w:rPr>
          <w:rFonts w:ascii="Arial" w:hAnsi="Arial" w:cs="Arial"/>
          <w:b/>
          <w:color w:val="007DC5"/>
          <w:sz w:val="36"/>
          <w:lang w:val="it-IT"/>
        </w:rPr>
        <w:t xml:space="preserve">one per </w:t>
      </w:r>
      <w:r w:rsidR="00AA3655">
        <w:rPr>
          <w:rFonts w:ascii="Arial" w:hAnsi="Arial" w:cs="Arial"/>
          <w:b/>
          <w:color w:val="007DC5"/>
          <w:sz w:val="36"/>
          <w:lang w:val="it-IT"/>
        </w:rPr>
        <w:t xml:space="preserve">il </w:t>
      </w:r>
      <w:proofErr w:type="spellStart"/>
      <w:r w:rsidR="00AA3655">
        <w:rPr>
          <w:rFonts w:ascii="Arial" w:hAnsi="Arial" w:cs="Arial"/>
          <w:b/>
          <w:color w:val="007DC5"/>
          <w:sz w:val="36"/>
          <w:lang w:val="it-IT"/>
        </w:rPr>
        <w:t>vertical</w:t>
      </w:r>
      <w:proofErr w:type="spellEnd"/>
      <w:r w:rsidR="00AA3655">
        <w:rPr>
          <w:rFonts w:ascii="Arial" w:hAnsi="Arial" w:cs="Arial"/>
          <w:b/>
          <w:color w:val="007DC5"/>
          <w:sz w:val="36"/>
          <w:lang w:val="it-IT"/>
        </w:rPr>
        <w:t xml:space="preserve"> </w:t>
      </w:r>
      <w:r w:rsidR="00906605">
        <w:rPr>
          <w:rFonts w:ascii="Arial" w:hAnsi="Arial" w:cs="Arial"/>
          <w:b/>
          <w:color w:val="007DC5"/>
          <w:sz w:val="36"/>
          <w:lang w:val="it-IT"/>
        </w:rPr>
        <w:t>co</w:t>
      </w:r>
      <w:r w:rsidR="00AA3655">
        <w:rPr>
          <w:rFonts w:ascii="Arial" w:hAnsi="Arial" w:cs="Arial"/>
          <w:b/>
          <w:color w:val="007DC5"/>
          <w:sz w:val="36"/>
          <w:lang w:val="it-IT"/>
        </w:rPr>
        <w:t>nstruction</w:t>
      </w:r>
    </w:p>
    <w:p w14:paraId="1231747C" w14:textId="77777777" w:rsidR="00C076B8" w:rsidRPr="00906605" w:rsidRDefault="00C076B8" w:rsidP="003F4745">
      <w:pPr>
        <w:rPr>
          <w:rFonts w:ascii="Arial" w:hAnsi="Arial" w:cs="Arial"/>
          <w:b/>
          <w:color w:val="007AC2"/>
          <w:sz w:val="16"/>
          <w:lang w:val="it-IT"/>
        </w:rPr>
      </w:pPr>
    </w:p>
    <w:p w14:paraId="2A8C72E9" w14:textId="548CDE8F" w:rsidR="003F4745" w:rsidRPr="00906605" w:rsidRDefault="003F4745" w:rsidP="003F4745">
      <w:pPr>
        <w:rPr>
          <w:rFonts w:ascii="Arial" w:hAnsi="Arial" w:cs="Arial"/>
          <w:lang w:val="it-IT"/>
        </w:rPr>
      </w:pPr>
      <w:r w:rsidRPr="00906605">
        <w:rPr>
          <w:rFonts w:ascii="Arial" w:hAnsi="Arial" w:cs="Arial"/>
          <w:i/>
          <w:lang w:val="it-IT"/>
        </w:rPr>
        <w:t xml:space="preserve">LIVERMORE, </w:t>
      </w:r>
      <w:proofErr w:type="spellStart"/>
      <w:r w:rsidRPr="00906605">
        <w:rPr>
          <w:rFonts w:ascii="Arial" w:hAnsi="Arial" w:cs="Arial"/>
          <w:i/>
          <w:lang w:val="it-IT"/>
        </w:rPr>
        <w:t>Calif</w:t>
      </w:r>
      <w:proofErr w:type="spellEnd"/>
      <w:r w:rsidRPr="00906605">
        <w:rPr>
          <w:rFonts w:ascii="Arial" w:hAnsi="Arial" w:cs="Arial"/>
          <w:i/>
          <w:lang w:val="it-IT"/>
        </w:rPr>
        <w:t xml:space="preserve">., U.S./ CAPELLE A/D IJSSEL, </w:t>
      </w:r>
      <w:r w:rsidR="00906605" w:rsidRPr="00906605">
        <w:rPr>
          <w:rFonts w:ascii="Arial" w:hAnsi="Arial" w:cs="Arial"/>
          <w:i/>
          <w:lang w:val="it-IT"/>
        </w:rPr>
        <w:t>Paesi Bassi</w:t>
      </w:r>
      <w:r w:rsidRPr="00906605">
        <w:rPr>
          <w:rFonts w:ascii="Arial" w:hAnsi="Arial" w:cs="Arial"/>
          <w:i/>
          <w:lang w:val="it-IT"/>
        </w:rPr>
        <w:t xml:space="preserve"> – </w:t>
      </w:r>
      <w:r w:rsidR="00906605" w:rsidRPr="00906605">
        <w:rPr>
          <w:rFonts w:ascii="Arial" w:hAnsi="Arial" w:cs="Arial"/>
          <w:i/>
          <w:lang w:val="it-IT"/>
        </w:rPr>
        <w:t>8 aprile</w:t>
      </w:r>
      <w:r w:rsidRPr="00906605">
        <w:rPr>
          <w:rFonts w:ascii="Arial" w:hAnsi="Arial" w:cs="Arial"/>
          <w:i/>
          <w:lang w:val="it-IT"/>
        </w:rPr>
        <w:t xml:space="preserve"> 2019 – </w:t>
      </w:r>
      <w:r w:rsidRPr="00906605">
        <w:rPr>
          <w:rFonts w:ascii="Arial" w:hAnsi="Arial" w:cs="Arial"/>
          <w:lang w:val="it-IT"/>
        </w:rPr>
        <w:t xml:space="preserve">Topcon Positioning Group </w:t>
      </w:r>
      <w:r w:rsidR="00AA3655">
        <w:rPr>
          <w:rFonts w:ascii="Arial" w:hAnsi="Arial" w:cs="Arial"/>
          <w:lang w:val="it-IT"/>
        </w:rPr>
        <w:t>presenta</w:t>
      </w:r>
      <w:r w:rsidR="00906605" w:rsidRPr="00906605">
        <w:rPr>
          <w:rFonts w:ascii="Arial" w:hAnsi="Arial" w:cs="Arial"/>
          <w:lang w:val="it-IT"/>
        </w:rPr>
        <w:t xml:space="preserve"> una nuova generazi</w:t>
      </w:r>
      <w:r w:rsidR="00906605">
        <w:rPr>
          <w:rFonts w:ascii="Arial" w:hAnsi="Arial" w:cs="Arial"/>
          <w:lang w:val="it-IT"/>
        </w:rPr>
        <w:t>one di stazioni totali roboti</w:t>
      </w:r>
      <w:r w:rsidR="00D9584A">
        <w:rPr>
          <w:rFonts w:ascii="Arial" w:hAnsi="Arial" w:cs="Arial"/>
          <w:lang w:val="it-IT"/>
        </w:rPr>
        <w:t xml:space="preserve">che </w:t>
      </w:r>
      <w:r w:rsidR="00906605">
        <w:rPr>
          <w:rFonts w:ascii="Arial" w:hAnsi="Arial" w:cs="Arial"/>
          <w:lang w:val="it-IT"/>
        </w:rPr>
        <w:t>per la scansione:</w:t>
      </w:r>
      <w:r w:rsidRPr="00906605">
        <w:rPr>
          <w:rFonts w:ascii="Arial" w:hAnsi="Arial" w:cs="Arial"/>
          <w:lang w:val="it-IT"/>
        </w:rPr>
        <w:t xml:space="preserve"> </w:t>
      </w:r>
      <w:r w:rsidR="00D9584A">
        <w:rPr>
          <w:rFonts w:ascii="Arial" w:hAnsi="Arial" w:cs="Arial"/>
          <w:lang w:val="it-IT"/>
        </w:rPr>
        <w:t xml:space="preserve">il </w:t>
      </w:r>
      <w:r w:rsidRPr="00906605">
        <w:rPr>
          <w:rFonts w:ascii="Arial" w:hAnsi="Arial" w:cs="Arial"/>
          <w:lang w:val="it-IT"/>
        </w:rPr>
        <w:t xml:space="preserve">GTL-1000. </w:t>
      </w:r>
      <w:r w:rsidR="00906605" w:rsidRPr="00906605">
        <w:rPr>
          <w:rFonts w:ascii="Arial" w:hAnsi="Arial" w:cs="Arial"/>
          <w:lang w:val="it-IT"/>
        </w:rPr>
        <w:t xml:space="preserve">Si tratta di uno scanner compatto integrato in una stazione totale </w:t>
      </w:r>
      <w:r w:rsidR="00D9584A">
        <w:rPr>
          <w:rFonts w:ascii="Arial" w:hAnsi="Arial" w:cs="Arial"/>
          <w:lang w:val="it-IT"/>
        </w:rPr>
        <w:t xml:space="preserve">robotica con funzioni </w:t>
      </w:r>
      <w:r w:rsidR="00906605" w:rsidRPr="00906605">
        <w:rPr>
          <w:rFonts w:ascii="Arial" w:hAnsi="Arial" w:cs="Arial"/>
          <w:lang w:val="it-IT"/>
        </w:rPr>
        <w:t>complet</w:t>
      </w:r>
      <w:r w:rsidR="00D9584A">
        <w:rPr>
          <w:rFonts w:ascii="Arial" w:hAnsi="Arial" w:cs="Arial"/>
          <w:lang w:val="it-IT"/>
        </w:rPr>
        <w:t>e</w:t>
      </w:r>
      <w:r w:rsidR="00906605" w:rsidRPr="00906605">
        <w:rPr>
          <w:rFonts w:ascii="Arial" w:hAnsi="Arial" w:cs="Arial"/>
          <w:lang w:val="it-IT"/>
        </w:rPr>
        <w:t>. Quest</w:t>
      </w:r>
      <w:r w:rsidR="00770CD5">
        <w:rPr>
          <w:rFonts w:ascii="Arial" w:hAnsi="Arial" w:cs="Arial"/>
          <w:lang w:val="it-IT"/>
        </w:rPr>
        <w:t>o</w:t>
      </w:r>
      <w:r w:rsidR="00906605" w:rsidRPr="00906605">
        <w:rPr>
          <w:rFonts w:ascii="Arial" w:hAnsi="Arial" w:cs="Arial"/>
          <w:lang w:val="it-IT"/>
        </w:rPr>
        <w:t xml:space="preserve"> </w:t>
      </w:r>
      <w:r w:rsidR="00770CD5">
        <w:rPr>
          <w:rFonts w:ascii="Arial" w:hAnsi="Arial" w:cs="Arial"/>
          <w:lang w:val="it-IT"/>
        </w:rPr>
        <w:t>s</w:t>
      </w:r>
      <w:r w:rsidR="00906605" w:rsidRPr="00906605">
        <w:rPr>
          <w:rFonts w:ascii="Arial" w:hAnsi="Arial" w:cs="Arial"/>
          <w:lang w:val="it-IT"/>
        </w:rPr>
        <w:t xml:space="preserve">istema è stato progettato </w:t>
      </w:r>
      <w:r w:rsidR="003941DA">
        <w:rPr>
          <w:rFonts w:ascii="Arial" w:hAnsi="Arial" w:cs="Arial"/>
          <w:lang w:val="it-IT"/>
        </w:rPr>
        <w:t xml:space="preserve">per offrire un </w:t>
      </w:r>
      <w:r w:rsidR="00906605" w:rsidRPr="00906605">
        <w:rPr>
          <w:rFonts w:ascii="Arial" w:hAnsi="Arial" w:cs="Arial"/>
          <w:lang w:val="it-IT"/>
        </w:rPr>
        <w:t xml:space="preserve">potente </w:t>
      </w:r>
      <w:r w:rsidR="003941DA">
        <w:rPr>
          <w:rFonts w:ascii="Arial" w:hAnsi="Arial" w:cs="Arial"/>
          <w:lang w:val="it-IT"/>
        </w:rPr>
        <w:t xml:space="preserve">strumento che consenta in unica soluzione, </w:t>
      </w:r>
      <w:r w:rsidR="00906605" w:rsidRPr="00906605">
        <w:rPr>
          <w:rFonts w:ascii="Arial" w:hAnsi="Arial" w:cs="Arial"/>
          <w:lang w:val="it-IT"/>
        </w:rPr>
        <w:t xml:space="preserve">il </w:t>
      </w:r>
      <w:r w:rsidR="003941DA">
        <w:rPr>
          <w:rFonts w:ascii="Arial" w:hAnsi="Arial" w:cs="Arial"/>
          <w:lang w:val="it-IT"/>
        </w:rPr>
        <w:t>tracciamento di cantiere e la scansione</w:t>
      </w:r>
      <w:r w:rsidR="00EA14A8">
        <w:rPr>
          <w:rFonts w:ascii="Arial" w:hAnsi="Arial" w:cs="Arial"/>
          <w:lang w:val="it-IT"/>
        </w:rPr>
        <w:t xml:space="preserve"> </w:t>
      </w:r>
      <w:r w:rsidR="003941DA">
        <w:rPr>
          <w:rFonts w:ascii="Arial" w:hAnsi="Arial" w:cs="Arial"/>
          <w:lang w:val="it-IT"/>
        </w:rPr>
        <w:t xml:space="preserve">da parte di un singolo </w:t>
      </w:r>
      <w:r w:rsidR="00906605" w:rsidRPr="00906605">
        <w:rPr>
          <w:rFonts w:ascii="Arial" w:hAnsi="Arial" w:cs="Arial"/>
          <w:lang w:val="it-IT"/>
        </w:rPr>
        <w:t>operatore</w:t>
      </w:r>
      <w:r w:rsidRPr="00906605">
        <w:rPr>
          <w:rFonts w:ascii="Arial" w:hAnsi="Arial" w:cs="Arial"/>
          <w:lang w:val="it-IT"/>
        </w:rPr>
        <w:t xml:space="preserve">. </w:t>
      </w:r>
      <w:r w:rsidR="00906605" w:rsidRPr="00906605">
        <w:rPr>
          <w:rFonts w:ascii="Arial" w:hAnsi="Arial" w:cs="Arial"/>
          <w:lang w:val="it-IT"/>
        </w:rPr>
        <w:t>Unito a</w:t>
      </w:r>
      <w:r w:rsidRPr="00906605">
        <w:rPr>
          <w:rFonts w:ascii="Arial" w:hAnsi="Arial" w:cs="Arial"/>
          <w:lang w:val="it-IT"/>
        </w:rPr>
        <w:t xml:space="preserve"> </w:t>
      </w:r>
      <w:hyperlink r:id="rId9" w:history="1">
        <w:r w:rsidRPr="00906605">
          <w:rPr>
            <w:rStyle w:val="Collegamentoipertestuale"/>
            <w:rFonts w:ascii="Arial" w:hAnsi="Arial" w:cs="Arial"/>
            <w:lang w:val="it-IT"/>
          </w:rPr>
          <w:t xml:space="preserve">ClearEdge3D </w:t>
        </w:r>
        <w:proofErr w:type="spellStart"/>
        <w:r w:rsidRPr="00906605">
          <w:rPr>
            <w:rStyle w:val="Collegamentoipertestuale"/>
            <w:rFonts w:ascii="Arial" w:hAnsi="Arial" w:cs="Arial"/>
            <w:lang w:val="it-IT"/>
          </w:rPr>
          <w:t>Verity</w:t>
        </w:r>
        <w:proofErr w:type="spellEnd"/>
      </w:hyperlink>
      <w:r w:rsidRPr="00906605">
        <w:rPr>
          <w:rFonts w:ascii="Arial" w:hAnsi="Arial" w:cs="Arial"/>
          <w:lang w:val="it-IT"/>
        </w:rPr>
        <w:t xml:space="preserve"> </w:t>
      </w:r>
      <w:r w:rsidR="00906605">
        <w:rPr>
          <w:rFonts w:ascii="Arial" w:hAnsi="Arial" w:cs="Arial"/>
          <w:lang w:val="it-IT"/>
        </w:rPr>
        <w:t>offre</w:t>
      </w:r>
      <w:r w:rsidR="00906605" w:rsidRPr="00906605">
        <w:rPr>
          <w:rFonts w:ascii="Arial" w:hAnsi="Arial" w:cs="Arial"/>
          <w:lang w:val="it-IT"/>
        </w:rPr>
        <w:t xml:space="preserve"> un nuovo standard per </w:t>
      </w:r>
      <w:r w:rsidR="003941DA">
        <w:rPr>
          <w:rFonts w:ascii="Arial" w:hAnsi="Arial" w:cs="Arial"/>
          <w:lang w:val="it-IT"/>
        </w:rPr>
        <w:t xml:space="preserve">i </w:t>
      </w:r>
      <w:r w:rsidR="00906605" w:rsidRPr="00906605">
        <w:rPr>
          <w:rFonts w:ascii="Arial" w:hAnsi="Arial" w:cs="Arial"/>
          <w:lang w:val="it-IT"/>
        </w:rPr>
        <w:t>workflow di verifica delle cost</w:t>
      </w:r>
      <w:r w:rsidR="00906605">
        <w:rPr>
          <w:rFonts w:ascii="Arial" w:hAnsi="Arial" w:cs="Arial"/>
          <w:lang w:val="it-IT"/>
        </w:rPr>
        <w:t>ruzioni</w:t>
      </w:r>
      <w:r w:rsidRPr="00906605">
        <w:rPr>
          <w:rFonts w:ascii="Arial" w:hAnsi="Arial" w:cs="Arial"/>
          <w:lang w:val="it-IT"/>
        </w:rPr>
        <w:t>.</w:t>
      </w:r>
    </w:p>
    <w:p w14:paraId="69211408" w14:textId="77777777" w:rsidR="003F4745" w:rsidRPr="00906605" w:rsidRDefault="003F4745" w:rsidP="003F4745">
      <w:pPr>
        <w:rPr>
          <w:rFonts w:ascii="Arial" w:hAnsi="Arial" w:cs="Arial"/>
          <w:lang w:val="it-IT"/>
        </w:rPr>
      </w:pPr>
    </w:p>
    <w:p w14:paraId="350A6A5F" w14:textId="09B421C9" w:rsidR="003F4745" w:rsidRPr="00793F74" w:rsidRDefault="00F65059" w:rsidP="003F4745">
      <w:pPr>
        <w:rPr>
          <w:rFonts w:ascii="Arial" w:hAnsi="Arial" w:cs="Arial"/>
          <w:lang w:val="it-IT"/>
        </w:rPr>
      </w:pPr>
      <w:r w:rsidRPr="00F65059">
        <w:rPr>
          <w:rFonts w:ascii="Arial" w:hAnsi="Arial" w:cs="Arial"/>
          <w:lang w:val="it-IT"/>
        </w:rPr>
        <w:t>Questo strumento innovativ</w:t>
      </w:r>
      <w:r>
        <w:rPr>
          <w:rFonts w:ascii="Arial" w:hAnsi="Arial" w:cs="Arial"/>
          <w:lang w:val="it-IT"/>
        </w:rPr>
        <w:t>o</w:t>
      </w:r>
      <w:r w:rsidRPr="00F65059">
        <w:rPr>
          <w:rFonts w:ascii="Arial" w:hAnsi="Arial" w:cs="Arial"/>
          <w:lang w:val="it-IT"/>
        </w:rPr>
        <w:t xml:space="preserve"> include una stazione totale roboti</w:t>
      </w:r>
      <w:r w:rsidR="003941DA">
        <w:rPr>
          <w:rFonts w:ascii="Arial" w:hAnsi="Arial" w:cs="Arial"/>
          <w:lang w:val="it-IT"/>
        </w:rPr>
        <w:t xml:space="preserve">ca </w:t>
      </w:r>
      <w:r w:rsidRPr="00F65059">
        <w:rPr>
          <w:rFonts w:ascii="Arial" w:hAnsi="Arial" w:cs="Arial"/>
          <w:lang w:val="it-IT"/>
        </w:rPr>
        <w:t xml:space="preserve">che </w:t>
      </w:r>
      <w:r w:rsidR="003941DA">
        <w:rPr>
          <w:rFonts w:ascii="Arial" w:hAnsi="Arial" w:cs="Arial"/>
          <w:lang w:val="it-IT"/>
        </w:rPr>
        <w:t xml:space="preserve">fornisce </w:t>
      </w:r>
      <w:r>
        <w:rPr>
          <w:rFonts w:ascii="Arial" w:hAnsi="Arial" w:cs="Arial"/>
          <w:lang w:val="it-IT"/>
        </w:rPr>
        <w:t xml:space="preserve">funzionalità di </w:t>
      </w:r>
      <w:r w:rsidR="003941DA">
        <w:rPr>
          <w:rFonts w:ascii="Arial" w:hAnsi="Arial" w:cs="Arial"/>
          <w:lang w:val="it-IT"/>
        </w:rPr>
        <w:t>tracciamento</w:t>
      </w:r>
      <w:r>
        <w:rPr>
          <w:rFonts w:ascii="Arial" w:hAnsi="Arial" w:cs="Arial"/>
          <w:lang w:val="it-IT"/>
        </w:rPr>
        <w:t xml:space="preserve"> complet</w:t>
      </w:r>
      <w:r w:rsidR="003941DA">
        <w:rPr>
          <w:rFonts w:ascii="Arial" w:hAnsi="Arial" w:cs="Arial"/>
          <w:lang w:val="it-IT"/>
        </w:rPr>
        <w:t>e</w:t>
      </w:r>
      <w:r w:rsidR="002215C6">
        <w:rPr>
          <w:rFonts w:ascii="Arial" w:hAnsi="Arial" w:cs="Arial"/>
          <w:lang w:val="it-IT"/>
        </w:rPr>
        <w:t xml:space="preserve"> sotto il </w:t>
      </w:r>
      <w:r>
        <w:rPr>
          <w:rFonts w:ascii="Arial" w:hAnsi="Arial" w:cs="Arial"/>
          <w:lang w:val="it-IT"/>
        </w:rPr>
        <w:t>controllo d</w:t>
      </w:r>
      <w:r w:rsidR="002215C6">
        <w:rPr>
          <w:rFonts w:ascii="Arial" w:hAnsi="Arial" w:cs="Arial"/>
          <w:lang w:val="it-IT"/>
        </w:rPr>
        <w:t xml:space="preserve">i </w:t>
      </w:r>
      <w:r>
        <w:rPr>
          <w:rFonts w:ascii="Arial" w:hAnsi="Arial" w:cs="Arial"/>
          <w:lang w:val="it-IT"/>
        </w:rPr>
        <w:t>un singolo operatore</w:t>
      </w:r>
      <w:r w:rsidR="003F4745" w:rsidRPr="00F65059">
        <w:rPr>
          <w:rFonts w:ascii="Arial" w:hAnsi="Arial" w:cs="Arial"/>
          <w:lang w:val="it-IT"/>
        </w:rPr>
        <w:t xml:space="preserve">. </w:t>
      </w:r>
      <w:r w:rsidRPr="00F65059">
        <w:rPr>
          <w:rFonts w:ascii="Arial" w:hAnsi="Arial" w:cs="Arial"/>
          <w:lang w:val="it-IT"/>
        </w:rPr>
        <w:t xml:space="preserve">Il sistema </w:t>
      </w:r>
      <w:r w:rsidR="002215C6">
        <w:rPr>
          <w:rFonts w:ascii="Arial" w:hAnsi="Arial" w:cs="Arial"/>
          <w:lang w:val="it-IT"/>
        </w:rPr>
        <w:t>utilizza la collaudata ed accurata funzione di inseguimento del prisma c</w:t>
      </w:r>
      <w:r w:rsidRPr="00F65059">
        <w:rPr>
          <w:rFonts w:ascii="Arial" w:hAnsi="Arial" w:cs="Arial"/>
          <w:lang w:val="it-IT"/>
        </w:rPr>
        <w:t>he consente agli op</w:t>
      </w:r>
      <w:r>
        <w:rPr>
          <w:rFonts w:ascii="Arial" w:hAnsi="Arial" w:cs="Arial"/>
          <w:lang w:val="it-IT"/>
        </w:rPr>
        <w:t xml:space="preserve">eratori di </w:t>
      </w:r>
      <w:r w:rsidR="002215C6">
        <w:rPr>
          <w:rFonts w:ascii="Arial" w:hAnsi="Arial" w:cs="Arial"/>
          <w:lang w:val="it-IT"/>
        </w:rPr>
        <w:t>tracciare</w:t>
      </w:r>
      <w:r>
        <w:rPr>
          <w:rFonts w:ascii="Arial" w:hAnsi="Arial" w:cs="Arial"/>
          <w:lang w:val="it-IT"/>
        </w:rPr>
        <w:t xml:space="preserve"> punti </w:t>
      </w:r>
      <w:r w:rsidR="002215C6">
        <w:rPr>
          <w:rFonts w:ascii="Arial" w:hAnsi="Arial" w:cs="Arial"/>
          <w:lang w:val="it-IT"/>
        </w:rPr>
        <w:t xml:space="preserve">con </w:t>
      </w:r>
      <w:r>
        <w:rPr>
          <w:rFonts w:ascii="Arial" w:hAnsi="Arial" w:cs="Arial"/>
          <w:lang w:val="it-IT"/>
        </w:rPr>
        <w:t>sicurezza</w:t>
      </w:r>
      <w:r w:rsidR="002215C6">
        <w:rPr>
          <w:rFonts w:ascii="Arial" w:hAnsi="Arial" w:cs="Arial"/>
          <w:lang w:val="it-IT"/>
        </w:rPr>
        <w:t>,</w:t>
      </w:r>
      <w:r>
        <w:rPr>
          <w:rFonts w:ascii="Arial" w:hAnsi="Arial" w:cs="Arial"/>
          <w:lang w:val="it-IT"/>
        </w:rPr>
        <w:t xml:space="preserve"> in ambienti difficili</w:t>
      </w:r>
      <w:r w:rsidR="002215C6">
        <w:rPr>
          <w:rFonts w:ascii="Arial" w:hAnsi="Arial" w:cs="Arial"/>
          <w:lang w:val="it-IT"/>
        </w:rPr>
        <w:t xml:space="preserve"> come i cantieri edili</w:t>
      </w:r>
      <w:r>
        <w:rPr>
          <w:rFonts w:ascii="Arial" w:hAnsi="Arial" w:cs="Arial"/>
          <w:lang w:val="it-IT"/>
        </w:rPr>
        <w:t xml:space="preserve">. </w:t>
      </w:r>
      <w:r w:rsidR="00330F2E" w:rsidRPr="00330F2E">
        <w:rPr>
          <w:rFonts w:ascii="Arial" w:hAnsi="Arial" w:cs="Arial"/>
          <w:lang w:val="it-IT"/>
        </w:rPr>
        <w:t xml:space="preserve">Con la semplice pressione di un solo </w:t>
      </w:r>
      <w:r w:rsidR="00EA14A8">
        <w:rPr>
          <w:rFonts w:ascii="Arial" w:hAnsi="Arial" w:cs="Arial"/>
          <w:lang w:val="it-IT"/>
        </w:rPr>
        <w:t>tasto</w:t>
      </w:r>
      <w:r w:rsidR="00330F2E" w:rsidRPr="00330F2E">
        <w:rPr>
          <w:rFonts w:ascii="Arial" w:hAnsi="Arial" w:cs="Arial"/>
          <w:lang w:val="it-IT"/>
        </w:rPr>
        <w:t>, gli operatori possono quindi avviare una scansione.</w:t>
      </w:r>
    </w:p>
    <w:p w14:paraId="6B9F94D4" w14:textId="77777777" w:rsidR="003F4745" w:rsidRPr="00793F74" w:rsidRDefault="003F4745" w:rsidP="003F4745">
      <w:pPr>
        <w:rPr>
          <w:rFonts w:ascii="Arial" w:hAnsi="Arial" w:cs="Arial"/>
          <w:lang w:val="it-IT"/>
        </w:rPr>
      </w:pPr>
    </w:p>
    <w:p w14:paraId="641D6C72" w14:textId="7022B493" w:rsidR="003F4745" w:rsidRPr="0093307F" w:rsidRDefault="00793F74" w:rsidP="003F4745">
      <w:pPr>
        <w:rPr>
          <w:rFonts w:ascii="Arial" w:hAnsi="Arial" w:cs="Arial"/>
          <w:lang w:val="it-IT"/>
        </w:rPr>
      </w:pPr>
      <w:r w:rsidRPr="0093307F">
        <w:rPr>
          <w:rFonts w:ascii="Arial" w:hAnsi="Arial" w:cs="Arial"/>
          <w:lang w:val="it-IT"/>
        </w:rPr>
        <w:t>Lo</w:t>
      </w:r>
      <w:r w:rsidR="0093307F">
        <w:rPr>
          <w:rFonts w:ascii="Arial" w:hAnsi="Arial" w:cs="Arial"/>
          <w:lang w:val="it-IT"/>
        </w:rPr>
        <w:t xml:space="preserve"> </w:t>
      </w:r>
      <w:r w:rsidRPr="0093307F">
        <w:rPr>
          <w:rFonts w:ascii="Arial" w:hAnsi="Arial" w:cs="Arial"/>
          <w:lang w:val="it-IT"/>
        </w:rPr>
        <w:t xml:space="preserve">strumento è stato </w:t>
      </w:r>
      <w:r w:rsidR="00330F2E">
        <w:rPr>
          <w:rFonts w:ascii="Arial" w:hAnsi="Arial" w:cs="Arial"/>
          <w:lang w:val="it-IT"/>
        </w:rPr>
        <w:t>progettato</w:t>
      </w:r>
      <w:r w:rsidRPr="0093307F">
        <w:rPr>
          <w:rFonts w:ascii="Arial" w:hAnsi="Arial" w:cs="Arial"/>
          <w:lang w:val="it-IT"/>
        </w:rPr>
        <w:t xml:space="preserve"> </w:t>
      </w:r>
      <w:r w:rsidR="0093307F" w:rsidRPr="0093307F">
        <w:rPr>
          <w:rFonts w:ascii="Arial" w:hAnsi="Arial" w:cs="Arial"/>
          <w:lang w:val="it-IT"/>
        </w:rPr>
        <w:t xml:space="preserve">per consentire </w:t>
      </w:r>
      <w:r w:rsidR="0093307F">
        <w:rPr>
          <w:rFonts w:ascii="Arial" w:hAnsi="Arial" w:cs="Arial"/>
          <w:lang w:val="it-IT"/>
        </w:rPr>
        <w:t xml:space="preserve">velocità </w:t>
      </w:r>
      <w:r w:rsidR="00330F2E">
        <w:rPr>
          <w:rFonts w:ascii="Arial" w:hAnsi="Arial" w:cs="Arial"/>
          <w:lang w:val="it-IT"/>
        </w:rPr>
        <w:t xml:space="preserve">notevolmente superiori </w:t>
      </w:r>
      <w:r w:rsidR="0093307F">
        <w:rPr>
          <w:rFonts w:ascii="Arial" w:hAnsi="Arial" w:cs="Arial"/>
          <w:lang w:val="it-IT"/>
        </w:rPr>
        <w:t>rispetto a</w:t>
      </w:r>
      <w:r w:rsidR="00330F2E">
        <w:rPr>
          <w:rFonts w:ascii="Arial" w:hAnsi="Arial" w:cs="Arial"/>
          <w:lang w:val="it-IT"/>
        </w:rPr>
        <w:t xml:space="preserve"> fluss</w:t>
      </w:r>
      <w:r w:rsidR="0093307F">
        <w:rPr>
          <w:rFonts w:ascii="Arial" w:hAnsi="Arial" w:cs="Arial"/>
          <w:lang w:val="it-IT"/>
        </w:rPr>
        <w:t xml:space="preserve">i </w:t>
      </w:r>
      <w:r w:rsidR="00330F2E">
        <w:rPr>
          <w:rFonts w:ascii="Arial" w:hAnsi="Arial" w:cs="Arial"/>
          <w:lang w:val="it-IT"/>
        </w:rPr>
        <w:t xml:space="preserve">di lavoro di </w:t>
      </w:r>
      <w:r w:rsidR="0093307F">
        <w:rPr>
          <w:rFonts w:ascii="Arial" w:hAnsi="Arial" w:cs="Arial"/>
          <w:lang w:val="it-IT"/>
        </w:rPr>
        <w:t xml:space="preserve">scansione </w:t>
      </w:r>
      <w:r w:rsidR="00330F2E">
        <w:rPr>
          <w:rFonts w:ascii="Arial" w:hAnsi="Arial" w:cs="Arial"/>
          <w:lang w:val="it-IT"/>
        </w:rPr>
        <w:t xml:space="preserve">sino ad oggi utilizzati in </w:t>
      </w:r>
      <w:r w:rsidR="0093307F">
        <w:rPr>
          <w:rFonts w:ascii="Arial" w:hAnsi="Arial" w:cs="Arial"/>
          <w:lang w:val="it-IT"/>
        </w:rPr>
        <w:t>cantier</w:t>
      </w:r>
      <w:r w:rsidR="00330F2E">
        <w:rPr>
          <w:rFonts w:ascii="Arial" w:hAnsi="Arial" w:cs="Arial"/>
          <w:lang w:val="it-IT"/>
        </w:rPr>
        <w:t>e</w:t>
      </w:r>
      <w:r w:rsidR="003F4745" w:rsidRPr="0093307F">
        <w:rPr>
          <w:rFonts w:ascii="Arial" w:hAnsi="Arial" w:cs="Arial"/>
          <w:bCs/>
          <w:lang w:val="it-IT"/>
        </w:rPr>
        <w:t>.</w:t>
      </w:r>
      <w:r w:rsidR="003F4745" w:rsidRPr="0093307F">
        <w:rPr>
          <w:rFonts w:ascii="Arial" w:hAnsi="Arial" w:cs="Arial"/>
          <w:lang w:val="it-IT"/>
        </w:rPr>
        <w:t xml:space="preserve"> “</w:t>
      </w:r>
      <w:r w:rsidR="0093307F" w:rsidRPr="0093307F">
        <w:rPr>
          <w:rFonts w:ascii="Arial" w:hAnsi="Arial" w:cs="Arial"/>
          <w:lang w:val="it-IT"/>
        </w:rPr>
        <w:t xml:space="preserve">Gli operatori possono </w:t>
      </w:r>
      <w:r w:rsidR="00330F2E">
        <w:rPr>
          <w:rFonts w:ascii="Arial" w:hAnsi="Arial" w:cs="Arial"/>
          <w:lang w:val="it-IT"/>
        </w:rPr>
        <w:t>realizzare</w:t>
      </w:r>
      <w:r w:rsidR="0093307F" w:rsidRPr="0093307F">
        <w:rPr>
          <w:rFonts w:ascii="Arial" w:hAnsi="Arial" w:cs="Arial"/>
          <w:lang w:val="it-IT"/>
        </w:rPr>
        <w:t xml:space="preserve"> una scansione complet</w:t>
      </w:r>
      <w:r w:rsidR="0093307F">
        <w:rPr>
          <w:rFonts w:ascii="Arial" w:hAnsi="Arial" w:cs="Arial"/>
          <w:lang w:val="it-IT"/>
        </w:rPr>
        <w:t>a</w:t>
      </w:r>
      <w:r w:rsidR="0093307F" w:rsidRPr="0093307F">
        <w:rPr>
          <w:rFonts w:ascii="Arial" w:hAnsi="Arial" w:cs="Arial"/>
          <w:lang w:val="it-IT"/>
        </w:rPr>
        <w:t xml:space="preserve"> </w:t>
      </w:r>
      <w:r w:rsidR="00330F2E" w:rsidRPr="00330F2E">
        <w:rPr>
          <w:rFonts w:ascii="Arial" w:hAnsi="Arial" w:cs="Arial"/>
          <w:i/>
          <w:lang w:val="it-IT"/>
        </w:rPr>
        <w:t>full dome</w:t>
      </w:r>
      <w:r w:rsidR="00330F2E">
        <w:rPr>
          <w:rFonts w:ascii="Arial" w:hAnsi="Arial" w:cs="Arial"/>
          <w:lang w:val="it-IT"/>
        </w:rPr>
        <w:t xml:space="preserve"> </w:t>
      </w:r>
      <w:r w:rsidR="0093307F" w:rsidRPr="0093307F">
        <w:rPr>
          <w:rFonts w:ascii="Arial" w:hAnsi="Arial" w:cs="Arial"/>
          <w:lang w:val="it-IT"/>
        </w:rPr>
        <w:t>a</w:t>
      </w:r>
      <w:r w:rsidR="0093307F">
        <w:rPr>
          <w:rFonts w:ascii="Arial" w:hAnsi="Arial" w:cs="Arial"/>
          <w:lang w:val="it-IT"/>
        </w:rPr>
        <w:t xml:space="preserve"> 360° in pochi minuti</w:t>
      </w:r>
      <w:r w:rsidR="003F4745" w:rsidRPr="0093307F">
        <w:rPr>
          <w:rFonts w:ascii="Arial" w:hAnsi="Arial" w:cs="Arial"/>
          <w:lang w:val="it-IT"/>
        </w:rPr>
        <w:t xml:space="preserve">. </w:t>
      </w:r>
      <w:r w:rsidR="004D2AA0">
        <w:rPr>
          <w:rFonts w:ascii="Arial" w:hAnsi="Arial" w:cs="Arial"/>
          <w:lang w:val="it-IT"/>
        </w:rPr>
        <w:t>I s</w:t>
      </w:r>
      <w:r w:rsidR="0093307F" w:rsidRPr="0093307F">
        <w:rPr>
          <w:rFonts w:ascii="Arial" w:hAnsi="Arial" w:cs="Arial"/>
          <w:lang w:val="it-IT"/>
        </w:rPr>
        <w:t>istemi e</w:t>
      </w:r>
      <w:r w:rsidR="00330F2E">
        <w:rPr>
          <w:rFonts w:ascii="Arial" w:hAnsi="Arial" w:cs="Arial"/>
          <w:lang w:val="it-IT"/>
        </w:rPr>
        <w:t xml:space="preserve"> </w:t>
      </w:r>
      <w:r w:rsidR="004D2AA0">
        <w:rPr>
          <w:rFonts w:ascii="Arial" w:hAnsi="Arial" w:cs="Arial"/>
          <w:lang w:val="it-IT"/>
        </w:rPr>
        <w:t>i</w:t>
      </w:r>
      <w:r w:rsidR="00330F2E">
        <w:rPr>
          <w:rFonts w:ascii="Arial" w:hAnsi="Arial" w:cs="Arial"/>
          <w:lang w:val="it-IT"/>
        </w:rPr>
        <w:t xml:space="preserve"> </w:t>
      </w:r>
      <w:r w:rsidR="0093307F" w:rsidRPr="0093307F">
        <w:rPr>
          <w:rFonts w:ascii="Arial" w:hAnsi="Arial" w:cs="Arial"/>
          <w:lang w:val="it-IT"/>
        </w:rPr>
        <w:t>metodi più tradizionali richiedono molto più tempo</w:t>
      </w:r>
      <w:r w:rsidR="003F4745" w:rsidRPr="0093307F">
        <w:rPr>
          <w:rFonts w:ascii="Arial" w:hAnsi="Arial" w:cs="Arial"/>
          <w:lang w:val="it-IT"/>
        </w:rPr>
        <w:t xml:space="preserve">,” </w:t>
      </w:r>
      <w:r w:rsidR="0093307F" w:rsidRPr="0093307F">
        <w:rPr>
          <w:rFonts w:ascii="Arial" w:hAnsi="Arial" w:cs="Arial"/>
          <w:lang w:val="it-IT"/>
        </w:rPr>
        <w:t>h</w:t>
      </w:r>
      <w:r w:rsidR="0093307F">
        <w:rPr>
          <w:rFonts w:ascii="Arial" w:hAnsi="Arial" w:cs="Arial"/>
          <w:lang w:val="it-IT"/>
        </w:rPr>
        <w:t>a dichiarato</w:t>
      </w:r>
      <w:r w:rsidR="003F4745" w:rsidRPr="0093307F">
        <w:rPr>
          <w:rFonts w:ascii="Arial" w:hAnsi="Arial" w:cs="Arial"/>
          <w:lang w:val="it-IT"/>
        </w:rPr>
        <w:t xml:space="preserve"> Ray </w:t>
      </w:r>
      <w:proofErr w:type="spellStart"/>
      <w:r w:rsidR="003F4745" w:rsidRPr="0093307F">
        <w:rPr>
          <w:rFonts w:ascii="Arial" w:hAnsi="Arial" w:cs="Arial"/>
          <w:lang w:val="it-IT"/>
        </w:rPr>
        <w:t>Kerwin</w:t>
      </w:r>
      <w:proofErr w:type="spellEnd"/>
      <w:r w:rsidR="003F4745" w:rsidRPr="0093307F">
        <w:rPr>
          <w:rFonts w:ascii="Arial" w:hAnsi="Arial" w:cs="Arial"/>
          <w:lang w:val="it-IT"/>
        </w:rPr>
        <w:t>, dire</w:t>
      </w:r>
      <w:r w:rsidR="0093307F">
        <w:rPr>
          <w:rFonts w:ascii="Arial" w:hAnsi="Arial" w:cs="Arial"/>
          <w:lang w:val="it-IT"/>
        </w:rPr>
        <w:t xml:space="preserve">ttore della </w:t>
      </w:r>
      <w:r w:rsidR="00330F2E">
        <w:rPr>
          <w:rFonts w:ascii="Arial" w:hAnsi="Arial" w:cs="Arial"/>
          <w:lang w:val="it-IT"/>
        </w:rPr>
        <w:t>pianificazione</w:t>
      </w:r>
      <w:r w:rsidR="0093307F">
        <w:rPr>
          <w:rFonts w:ascii="Arial" w:hAnsi="Arial" w:cs="Arial"/>
          <w:lang w:val="it-IT"/>
        </w:rPr>
        <w:t xml:space="preserve"> globale dei prodotti</w:t>
      </w:r>
      <w:r w:rsidR="003F4745" w:rsidRPr="0093307F">
        <w:rPr>
          <w:rFonts w:ascii="Arial" w:hAnsi="Arial" w:cs="Arial"/>
          <w:lang w:val="it-IT"/>
        </w:rPr>
        <w:t>.</w:t>
      </w:r>
    </w:p>
    <w:p w14:paraId="57D62CC0" w14:textId="77777777" w:rsidR="003F4745" w:rsidRPr="0093307F" w:rsidRDefault="003F4745" w:rsidP="003F4745">
      <w:pPr>
        <w:rPr>
          <w:rFonts w:ascii="Arial" w:hAnsi="Arial" w:cs="Arial"/>
          <w:lang w:val="it-IT"/>
        </w:rPr>
      </w:pPr>
    </w:p>
    <w:p w14:paraId="4E7FABB3" w14:textId="5E80C8FA" w:rsidR="003F4745" w:rsidRPr="0093307F" w:rsidRDefault="0093307F" w:rsidP="003F4745">
      <w:pPr>
        <w:rPr>
          <w:rFonts w:ascii="Arial" w:hAnsi="Arial" w:cs="Arial"/>
          <w:lang w:val="it-IT"/>
        </w:rPr>
      </w:pPr>
      <w:r w:rsidRPr="0093307F">
        <w:rPr>
          <w:rFonts w:ascii="Arial" w:hAnsi="Arial" w:cs="Arial"/>
          <w:lang w:val="it-IT"/>
        </w:rPr>
        <w:t xml:space="preserve">Dopo aver eseguito l’elaborazione con </w:t>
      </w:r>
      <w:hyperlink r:id="rId10" w:history="1">
        <w:r w:rsidR="003F4745" w:rsidRPr="0093307F">
          <w:rPr>
            <w:rStyle w:val="Collegamentoipertestuale"/>
            <w:rFonts w:ascii="Arial" w:hAnsi="Arial" w:cs="Arial"/>
            <w:lang w:val="it-IT"/>
          </w:rPr>
          <w:t>MAGNET Collage</w:t>
        </w:r>
      </w:hyperlink>
      <w:r w:rsidR="003F4745" w:rsidRPr="0093307F">
        <w:rPr>
          <w:rFonts w:ascii="Arial" w:hAnsi="Arial" w:cs="Arial"/>
          <w:lang w:val="it-IT"/>
        </w:rPr>
        <w:t xml:space="preserve">, </w:t>
      </w:r>
      <w:r w:rsidRPr="0093307F">
        <w:rPr>
          <w:rFonts w:ascii="Arial" w:hAnsi="Arial" w:cs="Arial"/>
          <w:lang w:val="it-IT"/>
        </w:rPr>
        <w:t xml:space="preserve">il </w:t>
      </w:r>
      <w:r w:rsidR="003F4745" w:rsidRPr="0093307F">
        <w:rPr>
          <w:rFonts w:ascii="Arial" w:hAnsi="Arial" w:cs="Arial"/>
          <w:lang w:val="it-IT"/>
        </w:rPr>
        <w:t xml:space="preserve">workflow </w:t>
      </w:r>
      <w:r w:rsidRPr="0093307F">
        <w:rPr>
          <w:rFonts w:ascii="Arial" w:hAnsi="Arial" w:cs="Arial"/>
          <w:lang w:val="it-IT"/>
        </w:rPr>
        <w:t xml:space="preserve">viene completato con </w:t>
      </w:r>
      <w:r w:rsidR="003F4745" w:rsidRPr="0093307F">
        <w:rPr>
          <w:rFonts w:ascii="Arial" w:hAnsi="Arial" w:cs="Arial"/>
          <w:lang w:val="it-IT"/>
        </w:rPr>
        <w:t>ClearEdge3D</w:t>
      </w:r>
      <w:r w:rsidR="00330F2E">
        <w:rPr>
          <w:rFonts w:ascii="Arial" w:hAnsi="Arial" w:cs="Arial"/>
          <w:lang w:val="it-IT"/>
        </w:rPr>
        <w:t xml:space="preserve"> </w:t>
      </w:r>
      <w:proofErr w:type="spellStart"/>
      <w:r w:rsidR="003F4745" w:rsidRPr="0093307F">
        <w:rPr>
          <w:rFonts w:ascii="Arial" w:hAnsi="Arial" w:cs="Arial"/>
          <w:lang w:val="it-IT"/>
        </w:rPr>
        <w:t>Verity</w:t>
      </w:r>
      <w:proofErr w:type="spellEnd"/>
      <w:r w:rsidR="003F4745" w:rsidRPr="0093307F">
        <w:rPr>
          <w:rFonts w:ascii="Arial" w:hAnsi="Arial" w:cs="Arial"/>
          <w:lang w:val="it-IT"/>
        </w:rPr>
        <w:t xml:space="preserve">, </w:t>
      </w:r>
      <w:r>
        <w:rPr>
          <w:rFonts w:ascii="Arial" w:hAnsi="Arial" w:cs="Arial"/>
          <w:lang w:val="it-IT"/>
        </w:rPr>
        <w:t xml:space="preserve">uno strumento </w:t>
      </w:r>
      <w:r w:rsidR="00330F2E">
        <w:rPr>
          <w:rFonts w:ascii="Arial" w:hAnsi="Arial" w:cs="Arial"/>
          <w:lang w:val="it-IT"/>
        </w:rPr>
        <w:t xml:space="preserve">software </w:t>
      </w:r>
      <w:r>
        <w:rPr>
          <w:rFonts w:ascii="Arial" w:hAnsi="Arial" w:cs="Arial"/>
          <w:lang w:val="it-IT"/>
        </w:rPr>
        <w:t xml:space="preserve">avanzato che automatizza la verifica </w:t>
      </w:r>
      <w:r w:rsidR="00330F2E">
        <w:rPr>
          <w:rFonts w:ascii="Arial" w:hAnsi="Arial" w:cs="Arial"/>
          <w:lang w:val="it-IT"/>
        </w:rPr>
        <w:t>dell</w:t>
      </w:r>
      <w:r w:rsidR="00FF4474">
        <w:rPr>
          <w:rFonts w:ascii="Arial" w:hAnsi="Arial" w:cs="Arial"/>
          <w:lang w:val="it-IT"/>
        </w:rPr>
        <w:t>e</w:t>
      </w:r>
      <w:r w:rsidR="00330F2E">
        <w:rPr>
          <w:rFonts w:ascii="Arial" w:hAnsi="Arial" w:cs="Arial"/>
          <w:lang w:val="it-IT"/>
        </w:rPr>
        <w:t xml:space="preserve"> costruzion</w:t>
      </w:r>
      <w:r w:rsidR="00FF4474">
        <w:rPr>
          <w:rFonts w:ascii="Arial" w:hAnsi="Arial" w:cs="Arial"/>
          <w:lang w:val="it-IT"/>
        </w:rPr>
        <w:t>i</w:t>
      </w:r>
      <w:r w:rsidR="003F4745" w:rsidRPr="0093307F">
        <w:rPr>
          <w:rFonts w:ascii="Arial" w:hAnsi="Arial" w:cs="Arial"/>
          <w:lang w:val="it-IT"/>
        </w:rPr>
        <w:t>. </w:t>
      </w:r>
    </w:p>
    <w:p w14:paraId="12EAC5BA" w14:textId="77777777" w:rsidR="003F4745" w:rsidRPr="0093307F" w:rsidRDefault="003F4745" w:rsidP="003F4745">
      <w:pPr>
        <w:rPr>
          <w:rFonts w:ascii="Arial" w:hAnsi="Arial" w:cs="Arial"/>
          <w:lang w:val="it-IT"/>
        </w:rPr>
      </w:pPr>
    </w:p>
    <w:p w14:paraId="53B01FED" w14:textId="15F485D0" w:rsidR="003F4745" w:rsidRPr="00812A61" w:rsidRDefault="003F4745" w:rsidP="003F4745">
      <w:pPr>
        <w:rPr>
          <w:rFonts w:ascii="Arial" w:hAnsi="Arial" w:cs="Arial"/>
          <w:lang w:val="it-IT"/>
        </w:rPr>
      </w:pPr>
      <w:r w:rsidRPr="00D747A4">
        <w:rPr>
          <w:rFonts w:ascii="Arial" w:hAnsi="Arial" w:cs="Arial"/>
          <w:lang w:val="it-IT"/>
        </w:rPr>
        <w:t>“</w:t>
      </w:r>
      <w:r w:rsidR="00D747A4" w:rsidRPr="00D747A4">
        <w:rPr>
          <w:rFonts w:ascii="Arial" w:hAnsi="Arial" w:cs="Arial"/>
          <w:lang w:val="it-IT"/>
        </w:rPr>
        <w:t>L</w:t>
      </w:r>
      <w:r w:rsidR="00330F2E">
        <w:rPr>
          <w:rFonts w:ascii="Arial" w:hAnsi="Arial" w:cs="Arial"/>
          <w:lang w:val="it-IT"/>
        </w:rPr>
        <w:t xml:space="preserve">a perfetta </w:t>
      </w:r>
      <w:r w:rsidR="00D747A4" w:rsidRPr="00D747A4">
        <w:rPr>
          <w:rFonts w:ascii="Arial" w:hAnsi="Arial" w:cs="Arial"/>
          <w:lang w:val="it-IT"/>
        </w:rPr>
        <w:t>integrazione</w:t>
      </w:r>
      <w:r w:rsidR="00330F2E">
        <w:rPr>
          <w:rFonts w:ascii="Arial" w:hAnsi="Arial" w:cs="Arial"/>
          <w:lang w:val="it-IT"/>
        </w:rPr>
        <w:t xml:space="preserve"> </w:t>
      </w:r>
      <w:r w:rsidR="00D747A4" w:rsidRPr="00D747A4">
        <w:rPr>
          <w:rFonts w:ascii="Arial" w:hAnsi="Arial" w:cs="Arial"/>
          <w:lang w:val="it-IT"/>
        </w:rPr>
        <w:t>di</w:t>
      </w:r>
      <w:r w:rsidRPr="00D747A4">
        <w:rPr>
          <w:rFonts w:ascii="Arial" w:hAnsi="Arial" w:cs="Arial"/>
          <w:lang w:val="it-IT"/>
        </w:rPr>
        <w:t xml:space="preserve"> GTL-1000 </w:t>
      </w:r>
      <w:r w:rsidR="00D747A4" w:rsidRPr="00D747A4">
        <w:rPr>
          <w:rFonts w:ascii="Arial" w:hAnsi="Arial" w:cs="Arial"/>
          <w:lang w:val="it-IT"/>
        </w:rPr>
        <w:t>e</w:t>
      </w:r>
      <w:r w:rsidRPr="00D747A4">
        <w:rPr>
          <w:rFonts w:ascii="Arial" w:hAnsi="Arial" w:cs="Arial"/>
          <w:lang w:val="it-IT"/>
        </w:rPr>
        <w:t xml:space="preserve"> </w:t>
      </w:r>
      <w:proofErr w:type="spellStart"/>
      <w:r w:rsidRPr="00D747A4">
        <w:rPr>
          <w:rFonts w:ascii="Arial" w:hAnsi="Arial" w:cs="Arial"/>
          <w:lang w:val="it-IT"/>
        </w:rPr>
        <w:t>Verity</w:t>
      </w:r>
      <w:proofErr w:type="spellEnd"/>
      <w:r w:rsidRPr="00D747A4">
        <w:rPr>
          <w:rFonts w:ascii="Arial" w:hAnsi="Arial" w:cs="Arial"/>
          <w:lang w:val="it-IT"/>
        </w:rPr>
        <w:t xml:space="preserve"> </w:t>
      </w:r>
      <w:r w:rsidR="00D747A4" w:rsidRPr="00D747A4">
        <w:rPr>
          <w:rFonts w:ascii="Arial" w:hAnsi="Arial" w:cs="Arial"/>
          <w:lang w:val="it-IT"/>
        </w:rPr>
        <w:t>dà luogo a un pacchetto comple</w:t>
      </w:r>
      <w:r w:rsidR="00D747A4">
        <w:rPr>
          <w:rFonts w:ascii="Arial" w:hAnsi="Arial" w:cs="Arial"/>
          <w:lang w:val="it-IT"/>
        </w:rPr>
        <w:t xml:space="preserve">to, perfetto per la verifica </w:t>
      </w:r>
      <w:r w:rsidR="00FF4474">
        <w:rPr>
          <w:rFonts w:ascii="Arial" w:hAnsi="Arial" w:cs="Arial"/>
          <w:lang w:val="it-IT"/>
        </w:rPr>
        <w:t xml:space="preserve">delle </w:t>
      </w:r>
      <w:r w:rsidR="00D747A4">
        <w:rPr>
          <w:rFonts w:ascii="Arial" w:hAnsi="Arial" w:cs="Arial"/>
          <w:lang w:val="it-IT"/>
        </w:rPr>
        <w:t>costru</w:t>
      </w:r>
      <w:r w:rsidR="00FF4474">
        <w:rPr>
          <w:rFonts w:ascii="Arial" w:hAnsi="Arial" w:cs="Arial"/>
          <w:lang w:val="it-IT"/>
        </w:rPr>
        <w:t>zioni</w:t>
      </w:r>
      <w:r w:rsidR="00EA14A8">
        <w:rPr>
          <w:rFonts w:ascii="Arial" w:hAnsi="Arial" w:cs="Arial"/>
          <w:lang w:val="it-IT"/>
        </w:rPr>
        <w:t>,</w:t>
      </w:r>
      <w:r w:rsidR="00D747A4">
        <w:rPr>
          <w:rFonts w:ascii="Arial" w:hAnsi="Arial" w:cs="Arial"/>
          <w:lang w:val="it-IT"/>
        </w:rPr>
        <w:t xml:space="preserve"> u</w:t>
      </w:r>
      <w:r w:rsidR="00FF4474">
        <w:rPr>
          <w:rFonts w:ascii="Arial" w:hAnsi="Arial" w:cs="Arial"/>
          <w:lang w:val="it-IT"/>
        </w:rPr>
        <w:t>tilizzando</w:t>
      </w:r>
      <w:r w:rsidR="00D747A4">
        <w:rPr>
          <w:rFonts w:ascii="Arial" w:hAnsi="Arial" w:cs="Arial"/>
          <w:lang w:val="it-IT"/>
        </w:rPr>
        <w:t xml:space="preserve"> tecniche di modellazione 3D</w:t>
      </w:r>
      <w:r w:rsidRPr="00D747A4">
        <w:rPr>
          <w:rFonts w:ascii="Arial" w:hAnsi="Arial" w:cs="Arial"/>
          <w:lang w:val="it-IT"/>
        </w:rPr>
        <w:t xml:space="preserve">,” </w:t>
      </w:r>
      <w:r w:rsidR="00D747A4">
        <w:rPr>
          <w:rFonts w:ascii="Arial" w:hAnsi="Arial" w:cs="Arial"/>
          <w:lang w:val="it-IT"/>
        </w:rPr>
        <w:t>ha dichiarato</w:t>
      </w:r>
      <w:r w:rsidRPr="00D747A4">
        <w:rPr>
          <w:rFonts w:ascii="Arial" w:hAnsi="Arial" w:cs="Arial"/>
          <w:lang w:val="it-IT"/>
        </w:rPr>
        <w:t xml:space="preserve"> </w:t>
      </w:r>
      <w:proofErr w:type="spellStart"/>
      <w:r w:rsidRPr="00D747A4">
        <w:rPr>
          <w:rFonts w:ascii="Arial" w:hAnsi="Arial" w:cs="Arial"/>
          <w:lang w:val="it-IT"/>
        </w:rPr>
        <w:t>Kerwin</w:t>
      </w:r>
      <w:proofErr w:type="spellEnd"/>
      <w:r w:rsidRPr="00D747A4">
        <w:rPr>
          <w:rFonts w:ascii="Arial" w:hAnsi="Arial" w:cs="Arial"/>
          <w:lang w:val="it-IT"/>
        </w:rPr>
        <w:t>. “</w:t>
      </w:r>
      <w:r w:rsidR="00D747A4" w:rsidRPr="00D747A4">
        <w:rPr>
          <w:rFonts w:ascii="Arial" w:hAnsi="Arial" w:cs="Arial"/>
          <w:lang w:val="it-IT"/>
        </w:rPr>
        <w:t xml:space="preserve">Il risultato è un sistema che offre una scansione </w:t>
      </w:r>
      <w:r w:rsidR="00FF4474" w:rsidRPr="00FF4474">
        <w:rPr>
          <w:rFonts w:ascii="Arial" w:hAnsi="Arial" w:cs="Arial"/>
          <w:i/>
          <w:lang w:val="it-IT"/>
        </w:rPr>
        <w:t>full dome</w:t>
      </w:r>
      <w:r w:rsidR="00FF4474">
        <w:rPr>
          <w:rFonts w:ascii="Arial" w:hAnsi="Arial" w:cs="Arial"/>
          <w:i/>
          <w:lang w:val="it-IT"/>
        </w:rPr>
        <w:t xml:space="preserve"> </w:t>
      </w:r>
      <w:r w:rsidR="00D747A4" w:rsidRPr="00D747A4">
        <w:rPr>
          <w:rFonts w:ascii="Arial" w:hAnsi="Arial" w:cs="Arial"/>
          <w:lang w:val="it-IT"/>
        </w:rPr>
        <w:t xml:space="preserve">per </w:t>
      </w:r>
      <w:r w:rsidR="0099128E">
        <w:rPr>
          <w:rFonts w:ascii="Arial" w:hAnsi="Arial" w:cs="Arial"/>
          <w:lang w:val="it-IT"/>
        </w:rPr>
        <w:t>rilevare</w:t>
      </w:r>
      <w:r w:rsidR="0099128E" w:rsidRPr="00D747A4">
        <w:rPr>
          <w:rFonts w:ascii="Arial" w:hAnsi="Arial" w:cs="Arial"/>
          <w:lang w:val="it-IT"/>
        </w:rPr>
        <w:t xml:space="preserve"> </w:t>
      </w:r>
      <w:r w:rsidR="00D747A4" w:rsidRPr="00D747A4">
        <w:rPr>
          <w:rFonts w:ascii="Arial" w:hAnsi="Arial" w:cs="Arial"/>
          <w:lang w:val="it-IT"/>
        </w:rPr>
        <w:t xml:space="preserve">rapidamente </w:t>
      </w:r>
      <w:r w:rsidR="0099128E">
        <w:rPr>
          <w:rFonts w:ascii="Arial" w:hAnsi="Arial" w:cs="Arial"/>
          <w:lang w:val="it-IT"/>
        </w:rPr>
        <w:t>condutture</w:t>
      </w:r>
      <w:r w:rsidR="00C842E3">
        <w:rPr>
          <w:rFonts w:ascii="Arial" w:hAnsi="Arial" w:cs="Arial"/>
          <w:lang w:val="it-IT"/>
        </w:rPr>
        <w:t>, colonne, travi,</w:t>
      </w:r>
      <w:r w:rsidRPr="00D747A4">
        <w:rPr>
          <w:rFonts w:ascii="Arial" w:hAnsi="Arial" w:cs="Arial"/>
          <w:lang w:val="it-IT"/>
        </w:rPr>
        <w:t xml:space="preserve"> </w:t>
      </w:r>
      <w:r w:rsidR="00812A61">
        <w:rPr>
          <w:rFonts w:ascii="Arial" w:hAnsi="Arial" w:cs="Arial"/>
          <w:lang w:val="it-IT"/>
        </w:rPr>
        <w:t>montanti</w:t>
      </w:r>
      <w:r w:rsidRPr="00D747A4">
        <w:rPr>
          <w:rFonts w:ascii="Arial" w:hAnsi="Arial" w:cs="Arial"/>
          <w:lang w:val="it-IT"/>
        </w:rPr>
        <w:t xml:space="preserve">, </w:t>
      </w:r>
      <w:r w:rsidR="00FF4474">
        <w:rPr>
          <w:rFonts w:ascii="Arial" w:hAnsi="Arial" w:cs="Arial"/>
          <w:lang w:val="it-IT"/>
        </w:rPr>
        <w:t xml:space="preserve">flap, </w:t>
      </w:r>
      <w:r w:rsidR="0099128E">
        <w:rPr>
          <w:rFonts w:ascii="Arial" w:hAnsi="Arial" w:cs="Arial"/>
          <w:lang w:val="it-IT"/>
        </w:rPr>
        <w:t xml:space="preserve">penetrazioni e </w:t>
      </w:r>
      <w:r w:rsidR="00812A61">
        <w:rPr>
          <w:rFonts w:ascii="Arial" w:hAnsi="Arial" w:cs="Arial"/>
          <w:lang w:val="it-IT"/>
        </w:rPr>
        <w:t>acciaio strutturale</w:t>
      </w:r>
      <w:r w:rsidRPr="00D747A4">
        <w:rPr>
          <w:rFonts w:ascii="Arial" w:hAnsi="Arial" w:cs="Arial"/>
          <w:lang w:val="it-IT"/>
        </w:rPr>
        <w:t xml:space="preserve">. </w:t>
      </w:r>
      <w:r w:rsidR="00812A61" w:rsidRPr="00812A61">
        <w:rPr>
          <w:rFonts w:ascii="Arial" w:hAnsi="Arial" w:cs="Arial"/>
          <w:lang w:val="it-IT"/>
        </w:rPr>
        <w:t>Contribuisce a migliorare il controllo qualità, offrendo una chiara indicazione visiv</w:t>
      </w:r>
      <w:r w:rsidR="00470AA6">
        <w:rPr>
          <w:rFonts w:ascii="Arial" w:hAnsi="Arial" w:cs="Arial"/>
          <w:lang w:val="it-IT"/>
        </w:rPr>
        <w:t>a</w:t>
      </w:r>
      <w:r w:rsidR="00812A61" w:rsidRPr="00812A61">
        <w:rPr>
          <w:rFonts w:ascii="Arial" w:hAnsi="Arial" w:cs="Arial"/>
          <w:lang w:val="it-IT"/>
        </w:rPr>
        <w:t xml:space="preserve"> </w:t>
      </w:r>
      <w:r w:rsidR="00EA14A8">
        <w:rPr>
          <w:rFonts w:ascii="Arial" w:hAnsi="Arial" w:cs="Arial"/>
          <w:lang w:val="it-IT"/>
        </w:rPr>
        <w:t xml:space="preserve">tramite </w:t>
      </w:r>
      <w:r w:rsidR="00812A61">
        <w:rPr>
          <w:rFonts w:ascii="Arial" w:hAnsi="Arial" w:cs="Arial"/>
          <w:lang w:val="it-IT"/>
        </w:rPr>
        <w:t>mappe termiche sulla</w:t>
      </w:r>
      <w:r w:rsidR="00812A61" w:rsidRPr="00812A61">
        <w:rPr>
          <w:rFonts w:ascii="Arial" w:hAnsi="Arial" w:cs="Arial"/>
          <w:lang w:val="it-IT"/>
        </w:rPr>
        <w:t xml:space="preserve"> qualità </w:t>
      </w:r>
      <w:r w:rsidR="00812A61">
        <w:rPr>
          <w:rFonts w:ascii="Arial" w:hAnsi="Arial" w:cs="Arial"/>
          <w:lang w:val="it-IT"/>
        </w:rPr>
        <w:t>costruttiva</w:t>
      </w:r>
      <w:r w:rsidR="00EA14A8">
        <w:rPr>
          <w:rFonts w:ascii="Arial" w:hAnsi="Arial" w:cs="Arial"/>
          <w:lang w:val="it-IT"/>
        </w:rPr>
        <w:t>,</w:t>
      </w:r>
      <w:r w:rsidRPr="00812A61">
        <w:rPr>
          <w:rFonts w:ascii="Arial" w:hAnsi="Arial" w:cs="Arial"/>
          <w:lang w:val="it-IT"/>
        </w:rPr>
        <w:t xml:space="preserve"> </w:t>
      </w:r>
      <w:r w:rsidR="00812A61">
        <w:rPr>
          <w:rFonts w:ascii="Arial" w:hAnsi="Arial" w:cs="Arial"/>
          <w:lang w:val="it-IT"/>
        </w:rPr>
        <w:t>per minimizzare gli effetti degli errori prima che diventino problemi costosi</w:t>
      </w:r>
      <w:r w:rsidRPr="00812A61">
        <w:rPr>
          <w:rFonts w:ascii="Arial" w:hAnsi="Arial" w:cs="Arial"/>
          <w:lang w:val="it-IT"/>
        </w:rPr>
        <w:t>.”</w:t>
      </w:r>
    </w:p>
    <w:p w14:paraId="26C59925" w14:textId="77777777" w:rsidR="003F4745" w:rsidRPr="00812A61" w:rsidRDefault="003F4745" w:rsidP="003F4745">
      <w:pPr>
        <w:rPr>
          <w:rFonts w:ascii="Arial" w:hAnsi="Arial" w:cs="Arial"/>
          <w:lang w:val="it-IT"/>
        </w:rPr>
      </w:pPr>
    </w:p>
    <w:p w14:paraId="0590F650" w14:textId="06B0BD8F" w:rsidR="003F4745" w:rsidRPr="00D26971" w:rsidRDefault="003F4745" w:rsidP="003F4745">
      <w:pPr>
        <w:rPr>
          <w:rFonts w:ascii="Arial" w:hAnsi="Arial" w:cs="Arial"/>
          <w:bCs/>
          <w:lang w:val="it-IT"/>
        </w:rPr>
      </w:pPr>
      <w:r w:rsidRPr="00D26971">
        <w:rPr>
          <w:rFonts w:ascii="Arial" w:hAnsi="Arial" w:cs="Arial"/>
          <w:lang w:val="it-IT"/>
        </w:rPr>
        <w:t xml:space="preserve">Nick </w:t>
      </w:r>
      <w:proofErr w:type="spellStart"/>
      <w:r w:rsidRPr="00D26971">
        <w:rPr>
          <w:rFonts w:ascii="Arial" w:hAnsi="Arial" w:cs="Arial"/>
          <w:lang w:val="it-IT"/>
        </w:rPr>
        <w:t>Salmons</w:t>
      </w:r>
      <w:proofErr w:type="spellEnd"/>
      <w:r w:rsidRPr="00D26971">
        <w:rPr>
          <w:rFonts w:ascii="Arial" w:hAnsi="Arial" w:cs="Arial"/>
          <w:lang w:val="it-IT"/>
        </w:rPr>
        <w:t xml:space="preserve">, </w:t>
      </w:r>
      <w:r w:rsidR="007D3E8B">
        <w:rPr>
          <w:rFonts w:ascii="Arial" w:hAnsi="Arial" w:cs="Arial"/>
          <w:lang w:val="it-IT"/>
        </w:rPr>
        <w:t>capo tecnico d</w:t>
      </w:r>
      <w:r w:rsidR="00EA14A8">
        <w:rPr>
          <w:rFonts w:ascii="Arial" w:hAnsi="Arial" w:cs="Arial"/>
          <w:lang w:val="it-IT"/>
        </w:rPr>
        <w:t>elle</w:t>
      </w:r>
      <w:r w:rsidR="007D3E8B">
        <w:rPr>
          <w:rFonts w:ascii="Arial" w:hAnsi="Arial" w:cs="Arial"/>
          <w:lang w:val="it-IT"/>
        </w:rPr>
        <w:t xml:space="preserve"> </w:t>
      </w:r>
      <w:r w:rsidR="00D26971" w:rsidRPr="00D26971">
        <w:rPr>
          <w:rFonts w:ascii="Arial" w:hAnsi="Arial" w:cs="Arial"/>
          <w:bCs/>
          <w:lang w:val="it-IT"/>
        </w:rPr>
        <w:t>scansion</w:t>
      </w:r>
      <w:r w:rsidR="007D3E8B">
        <w:rPr>
          <w:rFonts w:ascii="Arial" w:hAnsi="Arial" w:cs="Arial"/>
          <w:bCs/>
          <w:lang w:val="it-IT"/>
        </w:rPr>
        <w:t>i</w:t>
      </w:r>
      <w:r w:rsidR="00D26971" w:rsidRPr="00D26971">
        <w:rPr>
          <w:rFonts w:ascii="Arial" w:hAnsi="Arial" w:cs="Arial"/>
          <w:bCs/>
          <w:lang w:val="it-IT"/>
        </w:rPr>
        <w:t xml:space="preserve"> laser presso</w:t>
      </w:r>
      <w:r w:rsidRPr="00D26971">
        <w:rPr>
          <w:rFonts w:ascii="Arial" w:hAnsi="Arial" w:cs="Arial"/>
          <w:b/>
          <w:bCs/>
          <w:lang w:val="it-IT"/>
        </w:rPr>
        <w:t xml:space="preserve"> </w:t>
      </w:r>
      <w:proofErr w:type="spellStart"/>
      <w:r w:rsidRPr="00D26971">
        <w:rPr>
          <w:rFonts w:ascii="Arial" w:hAnsi="Arial" w:cs="Arial"/>
          <w:bCs/>
          <w:lang w:val="it-IT"/>
        </w:rPr>
        <w:t>Balfour</w:t>
      </w:r>
      <w:proofErr w:type="spellEnd"/>
      <w:r w:rsidRPr="00D26971">
        <w:rPr>
          <w:rFonts w:ascii="Arial" w:hAnsi="Arial" w:cs="Arial"/>
          <w:bCs/>
          <w:lang w:val="it-IT"/>
        </w:rPr>
        <w:t xml:space="preserve"> </w:t>
      </w:r>
      <w:proofErr w:type="spellStart"/>
      <w:r w:rsidRPr="00D26971">
        <w:rPr>
          <w:rFonts w:ascii="Arial" w:hAnsi="Arial" w:cs="Arial"/>
          <w:bCs/>
          <w:lang w:val="it-IT"/>
        </w:rPr>
        <w:t>Beatty</w:t>
      </w:r>
      <w:proofErr w:type="spellEnd"/>
      <w:r w:rsidRPr="00D26971">
        <w:rPr>
          <w:rFonts w:ascii="Arial" w:hAnsi="Arial" w:cs="Arial"/>
          <w:bCs/>
          <w:lang w:val="it-IT"/>
        </w:rPr>
        <w:t xml:space="preserve">, </w:t>
      </w:r>
      <w:r w:rsidR="00D26971" w:rsidRPr="00D26971">
        <w:rPr>
          <w:rFonts w:ascii="Arial" w:hAnsi="Arial" w:cs="Arial"/>
          <w:bCs/>
          <w:lang w:val="it-IT"/>
        </w:rPr>
        <w:t>ha dichiarato:</w:t>
      </w:r>
      <w:r w:rsidRPr="00D26971">
        <w:rPr>
          <w:rFonts w:ascii="Arial" w:hAnsi="Arial" w:cs="Arial"/>
          <w:bCs/>
          <w:lang w:val="it-IT"/>
        </w:rPr>
        <w:t xml:space="preserve"> </w:t>
      </w:r>
      <w:r w:rsidRPr="00D26971">
        <w:rPr>
          <w:rFonts w:ascii="Arial" w:hAnsi="Arial" w:cs="Arial"/>
          <w:b/>
          <w:bCs/>
          <w:lang w:val="it-IT"/>
        </w:rPr>
        <w:t>“</w:t>
      </w:r>
      <w:r w:rsidRPr="00D26971">
        <w:rPr>
          <w:rFonts w:ascii="Arial" w:hAnsi="Arial" w:cs="Arial"/>
          <w:bCs/>
          <w:lang w:val="it-IT"/>
        </w:rPr>
        <w:t>A</w:t>
      </w:r>
      <w:r w:rsidR="00D26971" w:rsidRPr="00D26971">
        <w:rPr>
          <w:rFonts w:ascii="Arial" w:hAnsi="Arial" w:cs="Arial"/>
          <w:bCs/>
          <w:lang w:val="it-IT"/>
        </w:rPr>
        <w:t>lla</w:t>
      </w:r>
      <w:r w:rsidRPr="00D26971">
        <w:rPr>
          <w:rFonts w:ascii="Arial" w:hAnsi="Arial" w:cs="Arial"/>
          <w:bCs/>
          <w:lang w:val="it-IT"/>
        </w:rPr>
        <w:t xml:space="preserve"> </w:t>
      </w:r>
      <w:proofErr w:type="spellStart"/>
      <w:r w:rsidRPr="00D26971">
        <w:rPr>
          <w:rFonts w:ascii="Arial" w:hAnsi="Arial" w:cs="Arial"/>
          <w:bCs/>
          <w:lang w:val="it-IT"/>
        </w:rPr>
        <w:t>Balfour</w:t>
      </w:r>
      <w:proofErr w:type="spellEnd"/>
      <w:r w:rsidRPr="00D26971">
        <w:rPr>
          <w:rFonts w:ascii="Arial" w:hAnsi="Arial" w:cs="Arial"/>
          <w:bCs/>
          <w:lang w:val="it-IT"/>
        </w:rPr>
        <w:t xml:space="preserve"> </w:t>
      </w:r>
      <w:proofErr w:type="spellStart"/>
      <w:r w:rsidRPr="00D26971">
        <w:rPr>
          <w:rFonts w:ascii="Arial" w:hAnsi="Arial" w:cs="Arial"/>
          <w:bCs/>
          <w:lang w:val="it-IT"/>
        </w:rPr>
        <w:t>Beatty</w:t>
      </w:r>
      <w:proofErr w:type="spellEnd"/>
      <w:r w:rsidR="00EA14A8">
        <w:rPr>
          <w:rFonts w:ascii="Arial" w:hAnsi="Arial" w:cs="Arial"/>
          <w:bCs/>
          <w:lang w:val="it-IT"/>
        </w:rPr>
        <w:t xml:space="preserve"> </w:t>
      </w:r>
      <w:r w:rsidR="00D26971" w:rsidRPr="00D26971">
        <w:rPr>
          <w:rFonts w:ascii="Arial" w:hAnsi="Arial" w:cs="Arial"/>
          <w:bCs/>
          <w:lang w:val="it-IT"/>
        </w:rPr>
        <w:t xml:space="preserve">ci impegniamo a </w:t>
      </w:r>
      <w:r w:rsidR="007D3E8B">
        <w:rPr>
          <w:rFonts w:ascii="Arial" w:hAnsi="Arial" w:cs="Arial"/>
          <w:bCs/>
          <w:lang w:val="it-IT"/>
        </w:rPr>
        <w:t>promuovere</w:t>
      </w:r>
      <w:r w:rsidR="00D26971" w:rsidRPr="00D26971">
        <w:rPr>
          <w:rFonts w:ascii="Arial" w:hAnsi="Arial" w:cs="Arial"/>
          <w:bCs/>
          <w:lang w:val="it-IT"/>
        </w:rPr>
        <w:t xml:space="preserve"> nuove pratiche di </w:t>
      </w:r>
      <w:r w:rsidR="00D26971">
        <w:rPr>
          <w:rFonts w:ascii="Arial" w:hAnsi="Arial" w:cs="Arial"/>
          <w:bCs/>
          <w:lang w:val="it-IT"/>
        </w:rPr>
        <w:t>l</w:t>
      </w:r>
      <w:r w:rsidR="00D26971" w:rsidRPr="00D26971">
        <w:rPr>
          <w:rFonts w:ascii="Arial" w:hAnsi="Arial" w:cs="Arial"/>
          <w:bCs/>
          <w:lang w:val="it-IT"/>
        </w:rPr>
        <w:t>avoro</w:t>
      </w:r>
      <w:r w:rsidR="007D3E8B">
        <w:rPr>
          <w:rFonts w:ascii="Arial" w:hAnsi="Arial" w:cs="Arial"/>
          <w:bCs/>
          <w:lang w:val="it-IT"/>
        </w:rPr>
        <w:t xml:space="preserve"> innovative</w:t>
      </w:r>
      <w:r w:rsidR="00D26971" w:rsidRPr="00D26971">
        <w:rPr>
          <w:rFonts w:ascii="Arial" w:hAnsi="Arial" w:cs="Arial"/>
          <w:bCs/>
          <w:lang w:val="it-IT"/>
        </w:rPr>
        <w:t xml:space="preserve"> </w:t>
      </w:r>
      <w:r w:rsidR="007D3E8B">
        <w:rPr>
          <w:rFonts w:ascii="Arial" w:hAnsi="Arial" w:cs="Arial"/>
          <w:bCs/>
          <w:lang w:val="it-IT"/>
        </w:rPr>
        <w:t xml:space="preserve">nel </w:t>
      </w:r>
      <w:r w:rsidR="00D26971" w:rsidRPr="00D26971">
        <w:rPr>
          <w:rFonts w:ascii="Arial" w:hAnsi="Arial" w:cs="Arial"/>
          <w:bCs/>
          <w:lang w:val="it-IT"/>
        </w:rPr>
        <w:t>nostro</w:t>
      </w:r>
      <w:r w:rsidR="00D26971">
        <w:rPr>
          <w:rFonts w:ascii="Arial" w:hAnsi="Arial" w:cs="Arial"/>
          <w:bCs/>
          <w:lang w:val="it-IT"/>
        </w:rPr>
        <w:t xml:space="preserve"> settore</w:t>
      </w:r>
      <w:r w:rsidR="00EA14A8">
        <w:rPr>
          <w:rFonts w:ascii="Arial" w:hAnsi="Arial" w:cs="Arial"/>
          <w:bCs/>
          <w:lang w:val="it-IT"/>
        </w:rPr>
        <w:t>,</w:t>
      </w:r>
      <w:r w:rsidR="00D26971">
        <w:rPr>
          <w:rFonts w:ascii="Arial" w:hAnsi="Arial" w:cs="Arial"/>
          <w:bCs/>
          <w:lang w:val="it-IT"/>
        </w:rPr>
        <w:t xml:space="preserve"> </w:t>
      </w:r>
      <w:r w:rsidR="007D3E8B">
        <w:rPr>
          <w:rFonts w:ascii="Arial" w:hAnsi="Arial" w:cs="Arial"/>
          <w:bCs/>
          <w:lang w:val="it-IT"/>
        </w:rPr>
        <w:t xml:space="preserve">nell’ambito </w:t>
      </w:r>
      <w:r w:rsidR="00D26971">
        <w:rPr>
          <w:rFonts w:ascii="Arial" w:hAnsi="Arial" w:cs="Arial"/>
          <w:bCs/>
          <w:lang w:val="it-IT"/>
        </w:rPr>
        <w:t>dell</w:t>
      </w:r>
      <w:r w:rsidR="00EA14A8">
        <w:rPr>
          <w:rFonts w:ascii="Arial" w:hAnsi="Arial" w:cs="Arial"/>
          <w:bCs/>
          <w:lang w:val="it-IT"/>
        </w:rPr>
        <w:t>’</w:t>
      </w:r>
      <w:r w:rsidR="00D26971">
        <w:rPr>
          <w:rFonts w:ascii="Arial" w:hAnsi="Arial" w:cs="Arial"/>
          <w:bCs/>
          <w:lang w:val="it-IT"/>
        </w:rPr>
        <w:t xml:space="preserve">iniziativa </w:t>
      </w:r>
      <w:r w:rsidR="0099128E">
        <w:rPr>
          <w:rFonts w:ascii="Arial" w:hAnsi="Arial" w:cs="Arial"/>
          <w:bCs/>
          <w:lang w:val="it-IT"/>
        </w:rPr>
        <w:t>“</w:t>
      </w:r>
      <w:r w:rsidR="00D26971">
        <w:rPr>
          <w:rFonts w:ascii="Arial" w:hAnsi="Arial" w:cs="Arial"/>
          <w:bCs/>
          <w:lang w:val="it-IT"/>
        </w:rPr>
        <w:t>25 per cento entro il 2025</w:t>
      </w:r>
      <w:r w:rsidR="0099128E">
        <w:rPr>
          <w:rFonts w:ascii="Arial" w:hAnsi="Arial" w:cs="Arial"/>
          <w:bCs/>
          <w:lang w:val="it-IT"/>
        </w:rPr>
        <w:t>”</w:t>
      </w:r>
      <w:r w:rsidRPr="00D26971">
        <w:rPr>
          <w:rFonts w:ascii="Arial" w:hAnsi="Arial" w:cs="Arial"/>
          <w:bCs/>
          <w:lang w:val="it-IT"/>
        </w:rPr>
        <w:t xml:space="preserve">. </w:t>
      </w:r>
      <w:r w:rsidR="00D26971" w:rsidRPr="00D26971">
        <w:rPr>
          <w:rFonts w:ascii="Arial" w:hAnsi="Arial" w:cs="Arial"/>
          <w:bCs/>
          <w:lang w:val="it-IT"/>
        </w:rPr>
        <w:t xml:space="preserve">La nuova </w:t>
      </w:r>
      <w:r w:rsidR="00D26971" w:rsidRPr="00D26971">
        <w:rPr>
          <w:rFonts w:ascii="Arial" w:hAnsi="Arial" w:cs="Arial"/>
          <w:bCs/>
          <w:lang w:val="it-IT"/>
        </w:rPr>
        <w:lastRenderedPageBreak/>
        <w:t xml:space="preserve">soluzione </w:t>
      </w:r>
      <w:r w:rsidR="007D3E8B">
        <w:rPr>
          <w:rFonts w:ascii="Arial" w:hAnsi="Arial" w:cs="Arial"/>
          <w:bCs/>
          <w:lang w:val="it-IT"/>
        </w:rPr>
        <w:t xml:space="preserve">robotica </w:t>
      </w:r>
      <w:r w:rsidR="00D26971" w:rsidRPr="00D26971">
        <w:rPr>
          <w:rFonts w:ascii="Arial" w:hAnsi="Arial" w:cs="Arial"/>
          <w:bCs/>
          <w:lang w:val="it-IT"/>
        </w:rPr>
        <w:t>di scansione</w:t>
      </w:r>
      <w:r w:rsidR="007D3E8B">
        <w:rPr>
          <w:rFonts w:ascii="Arial" w:hAnsi="Arial" w:cs="Arial"/>
          <w:bCs/>
          <w:lang w:val="it-IT"/>
        </w:rPr>
        <w:t xml:space="preserve"> </w:t>
      </w:r>
      <w:r w:rsidR="00EA14A8">
        <w:rPr>
          <w:rFonts w:ascii="Arial" w:hAnsi="Arial" w:cs="Arial"/>
          <w:bCs/>
          <w:lang w:val="it-IT"/>
        </w:rPr>
        <w:t xml:space="preserve">di </w:t>
      </w:r>
      <w:r w:rsidRPr="00D26971">
        <w:rPr>
          <w:rFonts w:ascii="Arial" w:hAnsi="Arial" w:cs="Arial"/>
          <w:bCs/>
          <w:lang w:val="it-IT"/>
        </w:rPr>
        <w:t xml:space="preserve">Topcon </w:t>
      </w:r>
      <w:r w:rsidR="00D26971" w:rsidRPr="00D26971">
        <w:rPr>
          <w:rFonts w:ascii="Arial" w:hAnsi="Arial" w:cs="Arial"/>
          <w:bCs/>
          <w:lang w:val="it-IT"/>
        </w:rPr>
        <w:t xml:space="preserve">aumenterà la produttività </w:t>
      </w:r>
      <w:r w:rsidR="007D3E8B">
        <w:rPr>
          <w:rFonts w:ascii="Arial" w:hAnsi="Arial" w:cs="Arial"/>
          <w:bCs/>
          <w:lang w:val="it-IT"/>
        </w:rPr>
        <w:t>in c</w:t>
      </w:r>
      <w:r w:rsidR="00D26971">
        <w:rPr>
          <w:rFonts w:ascii="Arial" w:hAnsi="Arial" w:cs="Arial"/>
          <w:bCs/>
          <w:lang w:val="it-IT"/>
        </w:rPr>
        <w:t>antiere, accelerando il processo di costruzione</w:t>
      </w:r>
      <w:r w:rsidR="00EA14A8">
        <w:rPr>
          <w:rFonts w:ascii="Arial" w:hAnsi="Arial" w:cs="Arial"/>
          <w:bCs/>
          <w:lang w:val="it-IT"/>
        </w:rPr>
        <w:t>, indicando</w:t>
      </w:r>
      <w:r w:rsidR="00D26971">
        <w:rPr>
          <w:rFonts w:ascii="Arial" w:hAnsi="Arial" w:cs="Arial"/>
          <w:bCs/>
          <w:lang w:val="it-IT"/>
        </w:rPr>
        <w:t xml:space="preserve"> le sfide di progettazione più efficacemente rispetto ai metodi tradizionali</w:t>
      </w:r>
      <w:r w:rsidRPr="00D26971">
        <w:rPr>
          <w:rFonts w:ascii="Arial" w:hAnsi="Arial" w:cs="Arial"/>
          <w:bCs/>
          <w:lang w:val="it-IT"/>
        </w:rPr>
        <w:t>.</w:t>
      </w:r>
    </w:p>
    <w:p w14:paraId="254614AF" w14:textId="77777777" w:rsidR="003F4745" w:rsidRPr="00D26971" w:rsidRDefault="003F4745" w:rsidP="003F4745">
      <w:pPr>
        <w:rPr>
          <w:rFonts w:ascii="Arial" w:hAnsi="Arial" w:cs="Arial"/>
          <w:bCs/>
          <w:lang w:val="it-IT"/>
        </w:rPr>
      </w:pPr>
    </w:p>
    <w:p w14:paraId="0C944B34" w14:textId="58A7E6C4" w:rsidR="003F4745" w:rsidRPr="009A7DB8" w:rsidRDefault="003F4745" w:rsidP="003F4745">
      <w:pPr>
        <w:rPr>
          <w:rFonts w:ascii="Arial" w:hAnsi="Arial" w:cs="Arial"/>
          <w:bCs/>
          <w:lang w:val="it-IT"/>
        </w:rPr>
      </w:pPr>
      <w:r w:rsidRPr="009A7DB8">
        <w:rPr>
          <w:rFonts w:ascii="Arial" w:hAnsi="Arial" w:cs="Arial"/>
          <w:bCs/>
          <w:lang w:val="it-IT"/>
        </w:rPr>
        <w:t>“</w:t>
      </w:r>
      <w:r w:rsidR="009A7DB8" w:rsidRPr="009A7DB8">
        <w:rPr>
          <w:rFonts w:ascii="Arial" w:hAnsi="Arial" w:cs="Arial"/>
          <w:bCs/>
          <w:lang w:val="it-IT"/>
        </w:rPr>
        <w:t xml:space="preserve">Siamo lieti di aver collaborato con </w:t>
      </w:r>
      <w:r w:rsidRPr="009A7DB8">
        <w:rPr>
          <w:rFonts w:ascii="Arial" w:hAnsi="Arial" w:cs="Arial"/>
          <w:bCs/>
          <w:lang w:val="it-IT"/>
        </w:rPr>
        <w:t xml:space="preserve">Topcon </w:t>
      </w:r>
      <w:r w:rsidR="009A7DB8" w:rsidRPr="009A7DB8">
        <w:rPr>
          <w:rFonts w:ascii="Arial" w:hAnsi="Arial" w:cs="Arial"/>
          <w:bCs/>
          <w:lang w:val="it-IT"/>
        </w:rPr>
        <w:t xml:space="preserve">nel corso degli ultimi 12 mesi per provare questo nuovo strumento che </w:t>
      </w:r>
      <w:r w:rsidR="007D3E8B">
        <w:rPr>
          <w:rFonts w:ascii="Arial" w:hAnsi="Arial" w:cs="Arial"/>
          <w:bCs/>
          <w:lang w:val="it-IT"/>
        </w:rPr>
        <w:t xml:space="preserve">porterà vantaggi significativi al settore </w:t>
      </w:r>
      <w:r w:rsidR="009A7DB8">
        <w:rPr>
          <w:rFonts w:ascii="Arial" w:hAnsi="Arial" w:cs="Arial"/>
          <w:bCs/>
          <w:lang w:val="it-IT"/>
        </w:rPr>
        <w:t>nel suo complesso</w:t>
      </w:r>
      <w:r w:rsidR="004C5A92">
        <w:rPr>
          <w:rFonts w:ascii="Arial" w:hAnsi="Arial" w:cs="Arial"/>
          <w:bCs/>
          <w:lang w:val="it-IT"/>
        </w:rPr>
        <w:t xml:space="preserve">, </w:t>
      </w:r>
      <w:r w:rsidR="009A7DB8">
        <w:rPr>
          <w:rFonts w:ascii="Arial" w:hAnsi="Arial" w:cs="Arial"/>
          <w:bCs/>
          <w:lang w:val="it-IT"/>
        </w:rPr>
        <w:t>ridu</w:t>
      </w:r>
      <w:r w:rsidR="004C5A92">
        <w:rPr>
          <w:rFonts w:ascii="Arial" w:hAnsi="Arial" w:cs="Arial"/>
          <w:bCs/>
          <w:lang w:val="it-IT"/>
        </w:rPr>
        <w:t xml:space="preserve">cendo i </w:t>
      </w:r>
      <w:r w:rsidR="009A7DB8">
        <w:rPr>
          <w:rFonts w:ascii="Arial" w:hAnsi="Arial" w:cs="Arial"/>
          <w:bCs/>
          <w:lang w:val="it-IT"/>
        </w:rPr>
        <w:t>cost</w:t>
      </w:r>
      <w:r w:rsidR="004C5A92">
        <w:rPr>
          <w:rFonts w:ascii="Arial" w:hAnsi="Arial" w:cs="Arial"/>
          <w:bCs/>
          <w:lang w:val="it-IT"/>
        </w:rPr>
        <w:t>i</w:t>
      </w:r>
      <w:r w:rsidR="009A7DB8">
        <w:rPr>
          <w:rFonts w:ascii="Arial" w:hAnsi="Arial" w:cs="Arial"/>
          <w:bCs/>
          <w:lang w:val="it-IT"/>
        </w:rPr>
        <w:t xml:space="preserve"> e la durata del prog</w:t>
      </w:r>
      <w:r w:rsidR="00CC3C0B">
        <w:rPr>
          <w:rFonts w:ascii="Arial" w:hAnsi="Arial" w:cs="Arial"/>
          <w:bCs/>
          <w:lang w:val="it-IT"/>
        </w:rPr>
        <w:t>etto</w:t>
      </w:r>
      <w:bookmarkStart w:id="0" w:name="_GoBack"/>
      <w:bookmarkEnd w:id="0"/>
      <w:r w:rsidRPr="009A7DB8">
        <w:rPr>
          <w:rFonts w:ascii="Arial" w:hAnsi="Arial" w:cs="Arial"/>
          <w:bCs/>
          <w:lang w:val="it-IT"/>
        </w:rPr>
        <w:t xml:space="preserve">, </w:t>
      </w:r>
      <w:r w:rsidR="009A7DB8">
        <w:rPr>
          <w:rFonts w:ascii="Arial" w:hAnsi="Arial" w:cs="Arial"/>
          <w:bCs/>
          <w:lang w:val="it-IT"/>
        </w:rPr>
        <w:t xml:space="preserve">in egual misura sia per i clienti che per </w:t>
      </w:r>
      <w:r w:rsidR="007D3E8B">
        <w:rPr>
          <w:rFonts w:ascii="Arial" w:hAnsi="Arial" w:cs="Arial"/>
          <w:bCs/>
          <w:lang w:val="it-IT"/>
        </w:rPr>
        <w:t>gli appaltatori</w:t>
      </w:r>
      <w:r w:rsidRPr="009A7DB8">
        <w:rPr>
          <w:rFonts w:ascii="Arial" w:hAnsi="Arial" w:cs="Arial"/>
          <w:bCs/>
          <w:lang w:val="it-IT"/>
        </w:rPr>
        <w:t xml:space="preserve">.” </w:t>
      </w:r>
    </w:p>
    <w:p w14:paraId="3015C443" w14:textId="77777777" w:rsidR="003F4745" w:rsidRPr="009A7DB8" w:rsidRDefault="003F4745" w:rsidP="003F4745">
      <w:pPr>
        <w:rPr>
          <w:rFonts w:ascii="Arial" w:hAnsi="Arial" w:cs="Arial"/>
          <w:lang w:val="it-IT"/>
        </w:rPr>
      </w:pPr>
    </w:p>
    <w:p w14:paraId="4E1704EC" w14:textId="28BAA074" w:rsidR="003F4745" w:rsidRPr="009A7DB8" w:rsidRDefault="009A7DB8" w:rsidP="003F4745">
      <w:pPr>
        <w:rPr>
          <w:rFonts w:ascii="Arial" w:hAnsi="Arial" w:cs="Arial"/>
          <w:lang w:val="it-IT"/>
        </w:rPr>
      </w:pPr>
      <w:r w:rsidRPr="009A7DB8">
        <w:rPr>
          <w:rFonts w:ascii="Arial" w:hAnsi="Arial" w:cs="Arial"/>
          <w:lang w:val="it-IT"/>
        </w:rPr>
        <w:t>Inoltre, lo strumento include il software on</w:t>
      </w:r>
      <w:r w:rsidR="003F4745" w:rsidRPr="009A7DB8">
        <w:rPr>
          <w:rFonts w:ascii="Arial" w:hAnsi="Arial" w:cs="Arial"/>
          <w:lang w:val="it-IT"/>
        </w:rPr>
        <w:t>-board MAGNET® Field</w:t>
      </w:r>
      <w:r w:rsidRPr="009A7DB8">
        <w:rPr>
          <w:rFonts w:ascii="Arial" w:hAnsi="Arial" w:cs="Arial"/>
          <w:lang w:val="it-IT"/>
        </w:rPr>
        <w:t xml:space="preserve">, progettato per offrire una connettività in tempo reale </w:t>
      </w:r>
      <w:r w:rsidR="004C5A92">
        <w:rPr>
          <w:rFonts w:ascii="Arial" w:hAnsi="Arial" w:cs="Arial"/>
          <w:lang w:val="it-IT"/>
        </w:rPr>
        <w:t xml:space="preserve">tra </w:t>
      </w:r>
      <w:r w:rsidRPr="009A7DB8">
        <w:rPr>
          <w:rFonts w:ascii="Arial" w:hAnsi="Arial" w:cs="Arial"/>
          <w:lang w:val="it-IT"/>
        </w:rPr>
        <w:t xml:space="preserve">cantiere </w:t>
      </w:r>
      <w:r w:rsidR="004C5A92">
        <w:rPr>
          <w:rFonts w:ascii="Arial" w:hAnsi="Arial" w:cs="Arial"/>
          <w:lang w:val="it-IT"/>
        </w:rPr>
        <w:t xml:space="preserve">e </w:t>
      </w:r>
      <w:r w:rsidRPr="009A7DB8">
        <w:rPr>
          <w:rFonts w:ascii="Arial" w:hAnsi="Arial" w:cs="Arial"/>
          <w:lang w:val="it-IT"/>
        </w:rPr>
        <w:t>ufficio, e</w:t>
      </w:r>
      <w:r w:rsidR="003F4745" w:rsidRPr="009A7DB8">
        <w:rPr>
          <w:rFonts w:ascii="Arial" w:hAnsi="Arial" w:cs="Arial"/>
          <w:lang w:val="it-IT"/>
        </w:rPr>
        <w:t xml:space="preserve"> </w:t>
      </w:r>
      <w:proofErr w:type="spellStart"/>
      <w:r w:rsidR="003F4745" w:rsidRPr="009A7DB8">
        <w:rPr>
          <w:rFonts w:ascii="Arial" w:hAnsi="Arial" w:cs="Arial"/>
          <w:lang w:val="it-IT"/>
        </w:rPr>
        <w:t>TSshield</w:t>
      </w:r>
      <w:proofErr w:type="spellEnd"/>
      <w:r w:rsidR="003F4745" w:rsidRPr="009A7DB8">
        <w:rPr>
          <w:rFonts w:ascii="Arial" w:hAnsi="Arial" w:cs="Arial"/>
          <w:lang w:val="it-IT"/>
        </w:rPr>
        <w:t xml:space="preserve">® </w:t>
      </w:r>
      <w:r>
        <w:rPr>
          <w:rFonts w:ascii="Arial" w:hAnsi="Arial" w:cs="Arial"/>
          <w:lang w:val="it-IT"/>
        </w:rPr>
        <w:t xml:space="preserve">per </w:t>
      </w:r>
      <w:r w:rsidR="004C5A92">
        <w:rPr>
          <w:rFonts w:ascii="Arial" w:hAnsi="Arial" w:cs="Arial"/>
          <w:lang w:val="it-IT"/>
        </w:rPr>
        <w:t xml:space="preserve">la </w:t>
      </w:r>
      <w:r>
        <w:rPr>
          <w:rFonts w:ascii="Arial" w:hAnsi="Arial" w:cs="Arial"/>
          <w:lang w:val="it-IT"/>
        </w:rPr>
        <w:t>prote</w:t>
      </w:r>
      <w:r w:rsidR="004C5A92">
        <w:rPr>
          <w:rFonts w:ascii="Arial" w:hAnsi="Arial" w:cs="Arial"/>
          <w:lang w:val="it-IT"/>
        </w:rPr>
        <w:t xml:space="preserve">zione </w:t>
      </w:r>
      <w:r>
        <w:rPr>
          <w:rFonts w:ascii="Arial" w:hAnsi="Arial" w:cs="Arial"/>
          <w:lang w:val="it-IT"/>
        </w:rPr>
        <w:t xml:space="preserve">e </w:t>
      </w:r>
      <w:r w:rsidR="004C5A92">
        <w:rPr>
          <w:rFonts w:ascii="Arial" w:hAnsi="Arial" w:cs="Arial"/>
          <w:lang w:val="it-IT"/>
        </w:rPr>
        <w:t>la salvaguardia dell</w:t>
      </w:r>
      <w:r>
        <w:rPr>
          <w:rFonts w:ascii="Arial" w:hAnsi="Arial" w:cs="Arial"/>
          <w:lang w:val="it-IT"/>
        </w:rPr>
        <w:t>’investimento</w:t>
      </w:r>
      <w:r w:rsidR="003F4745" w:rsidRPr="009A7DB8">
        <w:rPr>
          <w:rFonts w:ascii="Arial" w:hAnsi="Arial" w:cs="Arial"/>
          <w:lang w:val="it-IT"/>
        </w:rPr>
        <w:t>.</w:t>
      </w:r>
    </w:p>
    <w:p w14:paraId="6424AF9E" w14:textId="77777777" w:rsidR="003F4745" w:rsidRPr="009A7DB8" w:rsidRDefault="003F4745" w:rsidP="003F4745">
      <w:pPr>
        <w:rPr>
          <w:rFonts w:ascii="Arial" w:hAnsi="Arial" w:cs="Arial"/>
          <w:lang w:val="it-IT"/>
        </w:rPr>
      </w:pPr>
    </w:p>
    <w:p w14:paraId="6E723117" w14:textId="32C4DBD1" w:rsidR="003F4745" w:rsidRPr="00F750DC" w:rsidRDefault="00F750DC" w:rsidP="003F4745">
      <w:pPr>
        <w:rPr>
          <w:rFonts w:ascii="Arial" w:hAnsi="Arial" w:cs="Arial"/>
          <w:lang w:val="it-IT"/>
        </w:rPr>
      </w:pPr>
      <w:r w:rsidRPr="00F750DC">
        <w:rPr>
          <w:rFonts w:ascii="Arial" w:hAnsi="Arial" w:cs="Arial"/>
          <w:lang w:val="it-IT"/>
        </w:rPr>
        <w:t>Per maggiori informazioni visita</w:t>
      </w:r>
      <w:r w:rsidR="004C5A92">
        <w:rPr>
          <w:rFonts w:ascii="Arial" w:hAnsi="Arial" w:cs="Arial"/>
          <w:lang w:val="it-IT"/>
        </w:rPr>
        <w:t>t</w:t>
      </w:r>
      <w:r w:rsidRPr="00F750DC">
        <w:rPr>
          <w:rFonts w:ascii="Arial" w:hAnsi="Arial" w:cs="Arial"/>
          <w:lang w:val="it-IT"/>
        </w:rPr>
        <w:t>e il sito Web di</w:t>
      </w:r>
      <w:r w:rsidR="003F4745" w:rsidRPr="00F750DC">
        <w:rPr>
          <w:rFonts w:ascii="Arial" w:hAnsi="Arial" w:cs="Arial"/>
          <w:lang w:val="it-IT"/>
        </w:rPr>
        <w:t xml:space="preserve"> Topcon a</w:t>
      </w:r>
      <w:r w:rsidRPr="00F750DC">
        <w:rPr>
          <w:rFonts w:ascii="Arial" w:hAnsi="Arial" w:cs="Arial"/>
          <w:lang w:val="it-IT"/>
        </w:rPr>
        <w:t>ll’indirizzo</w:t>
      </w:r>
      <w:r w:rsidR="003F4745" w:rsidRPr="00F750DC">
        <w:rPr>
          <w:rFonts w:ascii="Arial" w:hAnsi="Arial" w:cs="Arial"/>
          <w:lang w:val="it-IT"/>
        </w:rPr>
        <w:t xml:space="preserve"> </w:t>
      </w:r>
      <w:hyperlink r:id="rId11" w:history="1">
        <w:r w:rsidR="003F4745" w:rsidRPr="00F750DC">
          <w:rPr>
            <w:rStyle w:val="Collegamentoipertestuale"/>
            <w:rFonts w:ascii="Arial" w:hAnsi="Arial" w:cs="Arial"/>
            <w:lang w:val="it-IT"/>
          </w:rPr>
          <w:t>topconpositioning.com</w:t>
        </w:r>
      </w:hyperlink>
      <w:r w:rsidR="003F4745" w:rsidRPr="00F750DC">
        <w:rPr>
          <w:rFonts w:ascii="Arial" w:hAnsi="Arial" w:cs="Arial"/>
          <w:lang w:val="it-IT"/>
        </w:rPr>
        <w:t xml:space="preserve">, </w:t>
      </w:r>
      <w:r w:rsidRPr="00F750DC">
        <w:rPr>
          <w:rFonts w:ascii="Arial" w:hAnsi="Arial" w:cs="Arial"/>
          <w:lang w:val="it-IT"/>
        </w:rPr>
        <w:t>sempre un</w:t>
      </w:r>
      <w:r>
        <w:rPr>
          <w:rFonts w:ascii="Arial" w:hAnsi="Arial" w:cs="Arial"/>
          <w:lang w:val="it-IT"/>
        </w:rPr>
        <w:t xml:space="preserve"> passo avanti </w:t>
      </w:r>
      <w:r w:rsidR="00762D65">
        <w:rPr>
          <w:rFonts w:ascii="Arial" w:hAnsi="Arial" w:cs="Arial"/>
          <w:lang w:val="it-IT"/>
        </w:rPr>
        <w:t>nel</w:t>
      </w:r>
      <w:r w:rsidR="004C5A92">
        <w:rPr>
          <w:rFonts w:ascii="Arial" w:hAnsi="Arial" w:cs="Arial"/>
          <w:lang w:val="it-IT"/>
        </w:rPr>
        <w:t xml:space="preserve">la </w:t>
      </w:r>
      <w:r w:rsidR="00762D65">
        <w:rPr>
          <w:rFonts w:ascii="Arial" w:hAnsi="Arial" w:cs="Arial"/>
          <w:lang w:val="it-IT"/>
        </w:rPr>
        <w:t xml:space="preserve">tecnologia e </w:t>
      </w:r>
      <w:r w:rsidR="004C5A92">
        <w:rPr>
          <w:rFonts w:ascii="Arial" w:hAnsi="Arial" w:cs="Arial"/>
          <w:lang w:val="it-IT"/>
        </w:rPr>
        <w:t>nei benefici</w:t>
      </w:r>
      <w:r w:rsidR="00762D65">
        <w:rPr>
          <w:rFonts w:ascii="Arial" w:hAnsi="Arial" w:cs="Arial"/>
          <w:lang w:val="it-IT"/>
        </w:rPr>
        <w:t xml:space="preserve"> per i</w:t>
      </w:r>
      <w:r w:rsidR="004C5A92">
        <w:rPr>
          <w:rFonts w:ascii="Arial" w:hAnsi="Arial" w:cs="Arial"/>
          <w:lang w:val="it-IT"/>
        </w:rPr>
        <w:t>l</w:t>
      </w:r>
      <w:r w:rsidR="00762D65">
        <w:rPr>
          <w:rFonts w:ascii="Arial" w:hAnsi="Arial" w:cs="Arial"/>
          <w:lang w:val="it-IT"/>
        </w:rPr>
        <w:t xml:space="preserve"> client</w:t>
      </w:r>
      <w:r w:rsidR="004C5A92">
        <w:rPr>
          <w:rFonts w:ascii="Arial" w:hAnsi="Arial" w:cs="Arial"/>
          <w:lang w:val="it-IT"/>
        </w:rPr>
        <w:t>e</w:t>
      </w:r>
      <w:r w:rsidR="003F4745" w:rsidRPr="00F750DC">
        <w:rPr>
          <w:rFonts w:ascii="Arial" w:hAnsi="Arial" w:cs="Arial"/>
          <w:lang w:val="it-IT"/>
        </w:rPr>
        <w:t>.</w:t>
      </w:r>
    </w:p>
    <w:p w14:paraId="18909F77" w14:textId="77777777" w:rsidR="00554D85" w:rsidRPr="00F750DC" w:rsidRDefault="00554D85" w:rsidP="00554D85">
      <w:pPr>
        <w:rPr>
          <w:rFonts w:ascii="Arial" w:hAnsi="Arial" w:cs="Arial"/>
          <w:bCs/>
          <w:sz w:val="22"/>
          <w:szCs w:val="20"/>
          <w:lang w:val="it-IT"/>
        </w:rPr>
      </w:pPr>
    </w:p>
    <w:p w14:paraId="5BF53507" w14:textId="77777777" w:rsidR="00906605" w:rsidRPr="00906605" w:rsidRDefault="00906605" w:rsidP="00906605">
      <w:pP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</w:pPr>
      <w:r w:rsidRPr="00906605">
        <w:rPr>
          <w:rFonts w:ascii="Arial" w:hAnsi="Arial" w:cs="Arial"/>
          <w:b/>
          <w:color w:val="808080" w:themeColor="background1" w:themeShade="80"/>
          <w:sz w:val="15"/>
          <w:szCs w:val="15"/>
          <w:lang w:val="it-IT"/>
        </w:rPr>
        <w:t xml:space="preserve">Informazioni sul Gruppo Topcon Positioning </w:t>
      </w:r>
      <w:r w:rsidRPr="00906605">
        <w:rPr>
          <w:rFonts w:ascii="Arial" w:hAnsi="Arial" w:cs="Arial"/>
          <w:b/>
          <w:color w:val="808080" w:themeColor="background1" w:themeShade="80"/>
          <w:sz w:val="15"/>
          <w:szCs w:val="15"/>
          <w:lang w:val="it-IT"/>
        </w:rPr>
        <w:br/>
      </w:r>
      <w:r w:rsidRPr="00906605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Topcon Positioning Group, sempre un passo avanti nel campo della tecnologia e dei vantaggi per i clienti, è un’azienda di progettazione, produzione e distribuzione leader nel settore della misurazione di precisione e soluzioni di workflow per i mercati globali edilizi, </w:t>
      </w:r>
      <w:proofErr w:type="spellStart"/>
      <w:r w:rsidRPr="00906605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geospaziali</w:t>
      </w:r>
      <w:proofErr w:type="spellEnd"/>
      <w:r w:rsidRPr="00906605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 e agricoli. Il Gruppo Topcon Positioning ha sede a </w:t>
      </w:r>
      <w:proofErr w:type="spellStart"/>
      <w:r w:rsidRPr="00906605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Livermore</w:t>
      </w:r>
      <w:proofErr w:type="spellEnd"/>
      <w:r w:rsidRPr="00906605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, California, U.S. (</w:t>
      </w:r>
      <w:hyperlink r:id="rId12" w:history="1">
        <w:r w:rsidRPr="00906605">
          <w:rPr>
            <w:rStyle w:val="Collegamentoipertestuale"/>
            <w:rFonts w:ascii="Arial" w:hAnsi="Arial" w:cs="Arial"/>
            <w:bCs/>
            <w:sz w:val="15"/>
            <w:szCs w:val="15"/>
            <w:lang w:val="it-IT"/>
          </w:rPr>
          <w:t>topconpositioning.com</w:t>
        </w:r>
      </w:hyperlink>
      <w:r w:rsidRPr="00906605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, </w:t>
      </w:r>
      <w:hyperlink r:id="rId13" w:history="1">
        <w:r w:rsidRPr="00906605">
          <w:rPr>
            <w:rStyle w:val="Collegamentoipertestuale"/>
            <w:rFonts w:ascii="Arial" w:hAnsi="Arial" w:cs="Arial"/>
            <w:bCs/>
            <w:sz w:val="15"/>
            <w:szCs w:val="15"/>
            <w:lang w:val="it-IT"/>
          </w:rPr>
          <w:t>LinkedIn</w:t>
        </w:r>
      </w:hyperlink>
      <w:r w:rsidRPr="00906605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, </w:t>
      </w:r>
      <w:hyperlink r:id="rId14" w:history="1">
        <w:r w:rsidRPr="00906605">
          <w:rPr>
            <w:rStyle w:val="Collegamentoipertestuale"/>
            <w:rFonts w:ascii="Arial" w:hAnsi="Arial" w:cs="Arial"/>
            <w:bCs/>
            <w:sz w:val="15"/>
            <w:szCs w:val="15"/>
            <w:lang w:val="it-IT"/>
          </w:rPr>
          <w:t>Twitter</w:t>
        </w:r>
      </w:hyperlink>
      <w:r w:rsidRPr="00906605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, </w:t>
      </w:r>
      <w:hyperlink r:id="rId15" w:history="1">
        <w:r w:rsidRPr="00906605">
          <w:rPr>
            <w:rStyle w:val="Collegamentoipertestuale"/>
            <w:rFonts w:ascii="Arial" w:hAnsi="Arial" w:cs="Arial"/>
            <w:bCs/>
            <w:sz w:val="15"/>
            <w:szCs w:val="15"/>
            <w:lang w:val="it-IT"/>
          </w:rPr>
          <w:t>Facebook</w:t>
        </w:r>
      </w:hyperlink>
      <w:r w:rsidRPr="00906605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). Il suo quartier generale in Europa si trova a </w:t>
      </w:r>
      <w:proofErr w:type="spellStart"/>
      <w:r w:rsidRPr="00906605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Capelle</w:t>
      </w:r>
      <w:proofErr w:type="spellEnd"/>
      <w:r w:rsidRPr="00906605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 a/d </w:t>
      </w:r>
      <w:proofErr w:type="spellStart"/>
      <w:r w:rsidRPr="00906605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IJssel</w:t>
      </w:r>
      <w:proofErr w:type="spellEnd"/>
      <w:r w:rsidRPr="00906605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, Paesi Bassi. Topcon Corporation (</w:t>
      </w:r>
      <w:hyperlink r:id="rId16" w:history="1">
        <w:r w:rsidRPr="00906605">
          <w:rPr>
            <w:rStyle w:val="Collegamentoipertestuale"/>
            <w:rFonts w:ascii="Arial" w:hAnsi="Arial" w:cs="Arial"/>
            <w:bCs/>
            <w:sz w:val="15"/>
            <w:szCs w:val="15"/>
            <w:lang w:val="it-IT"/>
          </w:rPr>
          <w:t>topcon.com</w:t>
        </w:r>
      </w:hyperlink>
      <w:r w:rsidRPr="00906605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), fondata nel 1932, è quotata nella Borsa Valori di Tokyo (7732). </w:t>
      </w:r>
    </w:p>
    <w:p w14:paraId="69003B17" w14:textId="77777777" w:rsidR="00906605" w:rsidRPr="00906605" w:rsidRDefault="00906605" w:rsidP="00906605">
      <w:pPr>
        <w:jc w:val="center"/>
        <w:rPr>
          <w:rFonts w:ascii="Arial" w:hAnsi="Arial" w:cs="Arial"/>
          <w:color w:val="808080" w:themeColor="background1" w:themeShade="80"/>
          <w:sz w:val="15"/>
          <w:szCs w:val="15"/>
          <w:lang w:val="it-IT"/>
        </w:rPr>
      </w:pPr>
      <w:r w:rsidRPr="00906605">
        <w:rPr>
          <w:rFonts w:ascii="Arial" w:hAnsi="Arial" w:cs="Arial"/>
          <w:color w:val="808080" w:themeColor="background1" w:themeShade="80"/>
          <w:sz w:val="15"/>
          <w:szCs w:val="15"/>
          <w:lang w:val="it-IT"/>
        </w:rPr>
        <w:t># # #</w:t>
      </w:r>
    </w:p>
    <w:p w14:paraId="48E7C143" w14:textId="77777777" w:rsidR="00906605" w:rsidRPr="00906605" w:rsidRDefault="00906605" w:rsidP="00906605">
      <w:pPr>
        <w:outlineLvl w:val="0"/>
        <w:rPr>
          <w:rFonts w:ascii="Arial" w:hAnsi="Arial" w:cs="Arial"/>
          <w:b/>
          <w:color w:val="808080" w:themeColor="background1" w:themeShade="80"/>
          <w:sz w:val="15"/>
          <w:szCs w:val="15"/>
          <w:lang w:val="it-IT"/>
        </w:rPr>
      </w:pPr>
      <w:r w:rsidRPr="00906605">
        <w:rPr>
          <w:rFonts w:ascii="Arial" w:hAnsi="Arial" w:cs="Arial"/>
          <w:b/>
          <w:color w:val="808080" w:themeColor="background1" w:themeShade="80"/>
          <w:sz w:val="15"/>
          <w:szCs w:val="15"/>
          <w:lang w:val="it-IT"/>
        </w:rPr>
        <w:t xml:space="preserve">Contatto Stampa: </w:t>
      </w:r>
    </w:p>
    <w:p w14:paraId="7DEE145B" w14:textId="77777777" w:rsidR="00906605" w:rsidRPr="00906605" w:rsidRDefault="00906605" w:rsidP="00906605">
      <w:pPr>
        <w:outlineLvl w:val="0"/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</w:pPr>
      <w:r w:rsidRPr="00906605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Topcon Positioning Group</w:t>
      </w:r>
    </w:p>
    <w:p w14:paraId="318FF247" w14:textId="77777777" w:rsidR="00906605" w:rsidRPr="00906605" w:rsidRDefault="000E3D8D" w:rsidP="00906605">
      <w:pPr>
        <w:outlineLvl w:val="0"/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</w:pPr>
      <w:hyperlink r:id="rId17" w:history="1">
        <w:r w:rsidR="00906605" w:rsidRPr="00906605">
          <w:rPr>
            <w:rStyle w:val="Collegamentoipertestuale"/>
            <w:rFonts w:ascii="Arial" w:hAnsi="Arial" w:cs="Arial"/>
            <w:bCs/>
            <w:color w:val="808080" w:themeColor="background1" w:themeShade="80"/>
            <w:sz w:val="15"/>
            <w:szCs w:val="15"/>
            <w:lang w:val="it-IT"/>
          </w:rPr>
          <w:t>CorpComm@topcon.com</w:t>
        </w:r>
      </w:hyperlink>
    </w:p>
    <w:p w14:paraId="7A4E5426" w14:textId="77777777" w:rsidR="00906605" w:rsidRPr="00C01639" w:rsidRDefault="00906605" w:rsidP="00906605">
      <w:pPr>
        <w:outlineLvl w:val="0"/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</w:pPr>
      <w:r w:rsidRPr="00C01639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Staci Fitzgerald, +1 925-245-8610 </w:t>
      </w:r>
    </w:p>
    <w:p w14:paraId="22244F9C" w14:textId="0339D035" w:rsidR="00BE666D" w:rsidRPr="00C01639" w:rsidRDefault="00BE666D" w:rsidP="00906605">
      <w:pPr>
        <w:rPr>
          <w:rFonts w:ascii="Arial" w:hAnsi="Arial" w:cs="Arial"/>
          <w:bCs/>
          <w:color w:val="808080" w:themeColor="background1" w:themeShade="80"/>
          <w:sz w:val="15"/>
          <w:szCs w:val="16"/>
          <w:lang w:val="it-IT"/>
        </w:rPr>
      </w:pPr>
    </w:p>
    <w:sectPr w:rsidR="00BE666D" w:rsidRPr="00C01639" w:rsidSect="009C771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1440" w:bottom="72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C1939E" w14:textId="77777777" w:rsidR="000E3D8D" w:rsidRDefault="000E3D8D">
      <w:r>
        <w:separator/>
      </w:r>
    </w:p>
  </w:endnote>
  <w:endnote w:type="continuationSeparator" w:id="0">
    <w:p w14:paraId="2E50C0BA" w14:textId="77777777" w:rsidR="000E3D8D" w:rsidRDefault="000E3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114AE" w14:textId="77777777" w:rsidR="00E23F63" w:rsidRDefault="00E23F6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A6B0E" w14:textId="77777777" w:rsidR="00E23F63" w:rsidRDefault="00E23F6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492A9" w14:textId="77777777" w:rsidR="00E23F63" w:rsidRDefault="00E23F6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081876" w14:textId="77777777" w:rsidR="000E3D8D" w:rsidRDefault="000E3D8D">
      <w:r>
        <w:separator/>
      </w:r>
    </w:p>
  </w:footnote>
  <w:footnote w:type="continuationSeparator" w:id="0">
    <w:p w14:paraId="4BC4FC7E" w14:textId="77777777" w:rsidR="000E3D8D" w:rsidRDefault="000E3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DD425" w14:textId="77777777" w:rsidR="00E23F63" w:rsidRDefault="00E23F6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ED296" w14:textId="77777777" w:rsidR="00E23F63" w:rsidRDefault="00E23F6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4A7B" w14:textId="77777777" w:rsidR="00870D37" w:rsidRPr="00EB1000" w:rsidRDefault="00BF37F1" w:rsidP="00846CEF">
    <w:pPr>
      <w:pStyle w:val="Intestazion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  <w:lang w:val="de-DE" w:eastAsia="de-DE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Intestazion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221033D8" w:rsidR="00870D37" w:rsidRPr="001A276A" w:rsidRDefault="00906605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3E5B"/>
    <w:rsid w:val="00005B6A"/>
    <w:rsid w:val="00006C61"/>
    <w:rsid w:val="000116AB"/>
    <w:rsid w:val="0001184B"/>
    <w:rsid w:val="00022A22"/>
    <w:rsid w:val="00041628"/>
    <w:rsid w:val="000418C2"/>
    <w:rsid w:val="000451B1"/>
    <w:rsid w:val="00073328"/>
    <w:rsid w:val="000872FF"/>
    <w:rsid w:val="0009234C"/>
    <w:rsid w:val="00096B9D"/>
    <w:rsid w:val="000A2264"/>
    <w:rsid w:val="000B5413"/>
    <w:rsid w:val="000C3C4C"/>
    <w:rsid w:val="000C6429"/>
    <w:rsid w:val="000D117E"/>
    <w:rsid w:val="000E3D8D"/>
    <w:rsid w:val="000E7CE4"/>
    <w:rsid w:val="0010107F"/>
    <w:rsid w:val="001010F9"/>
    <w:rsid w:val="00105D3C"/>
    <w:rsid w:val="001269F8"/>
    <w:rsid w:val="00130BEA"/>
    <w:rsid w:val="00163F32"/>
    <w:rsid w:val="00177523"/>
    <w:rsid w:val="001828F4"/>
    <w:rsid w:val="001855FB"/>
    <w:rsid w:val="00195E40"/>
    <w:rsid w:val="001A276A"/>
    <w:rsid w:val="001A4E5B"/>
    <w:rsid w:val="001A5950"/>
    <w:rsid w:val="001A7AD6"/>
    <w:rsid w:val="001B2F57"/>
    <w:rsid w:val="001B6BA0"/>
    <w:rsid w:val="001D47AE"/>
    <w:rsid w:val="001D71E9"/>
    <w:rsid w:val="001E495F"/>
    <w:rsid w:val="002078F0"/>
    <w:rsid w:val="0021108A"/>
    <w:rsid w:val="00211CAC"/>
    <w:rsid w:val="0021353A"/>
    <w:rsid w:val="00213BC9"/>
    <w:rsid w:val="00220127"/>
    <w:rsid w:val="002215C6"/>
    <w:rsid w:val="002223DD"/>
    <w:rsid w:val="00234742"/>
    <w:rsid w:val="002377E8"/>
    <w:rsid w:val="00247FF4"/>
    <w:rsid w:val="00265C21"/>
    <w:rsid w:val="00267859"/>
    <w:rsid w:val="002751AA"/>
    <w:rsid w:val="002811A7"/>
    <w:rsid w:val="00283421"/>
    <w:rsid w:val="002A070C"/>
    <w:rsid w:val="002A1B4F"/>
    <w:rsid w:val="002B0374"/>
    <w:rsid w:val="002B2158"/>
    <w:rsid w:val="002B32F1"/>
    <w:rsid w:val="002B65A9"/>
    <w:rsid w:val="002E2BC8"/>
    <w:rsid w:val="002E5E21"/>
    <w:rsid w:val="002F29C4"/>
    <w:rsid w:val="00313F6E"/>
    <w:rsid w:val="003163AA"/>
    <w:rsid w:val="0032173B"/>
    <w:rsid w:val="003217F4"/>
    <w:rsid w:val="0032420E"/>
    <w:rsid w:val="00324216"/>
    <w:rsid w:val="00327F0A"/>
    <w:rsid w:val="00330F2E"/>
    <w:rsid w:val="003373B3"/>
    <w:rsid w:val="00340920"/>
    <w:rsid w:val="00346AEA"/>
    <w:rsid w:val="003507A9"/>
    <w:rsid w:val="00353911"/>
    <w:rsid w:val="00355294"/>
    <w:rsid w:val="00360FCE"/>
    <w:rsid w:val="003801D4"/>
    <w:rsid w:val="0038352E"/>
    <w:rsid w:val="00384598"/>
    <w:rsid w:val="003941DA"/>
    <w:rsid w:val="0039761D"/>
    <w:rsid w:val="003A1037"/>
    <w:rsid w:val="003A6C06"/>
    <w:rsid w:val="003A7243"/>
    <w:rsid w:val="003B160D"/>
    <w:rsid w:val="003B1941"/>
    <w:rsid w:val="003B200E"/>
    <w:rsid w:val="003B4135"/>
    <w:rsid w:val="003C3E10"/>
    <w:rsid w:val="003C6648"/>
    <w:rsid w:val="003D09D2"/>
    <w:rsid w:val="003F134C"/>
    <w:rsid w:val="003F4745"/>
    <w:rsid w:val="003F5E34"/>
    <w:rsid w:val="00405B29"/>
    <w:rsid w:val="00412292"/>
    <w:rsid w:val="00413E95"/>
    <w:rsid w:val="00416269"/>
    <w:rsid w:val="004257E1"/>
    <w:rsid w:val="0043387D"/>
    <w:rsid w:val="00433A38"/>
    <w:rsid w:val="00452AC9"/>
    <w:rsid w:val="0046547D"/>
    <w:rsid w:val="00470AA6"/>
    <w:rsid w:val="00471166"/>
    <w:rsid w:val="00482A23"/>
    <w:rsid w:val="00486106"/>
    <w:rsid w:val="00494F00"/>
    <w:rsid w:val="004B7B79"/>
    <w:rsid w:val="004C2A52"/>
    <w:rsid w:val="004C4705"/>
    <w:rsid w:val="004C5A92"/>
    <w:rsid w:val="004C77DD"/>
    <w:rsid w:val="004C7DC9"/>
    <w:rsid w:val="004D2AA0"/>
    <w:rsid w:val="004D399D"/>
    <w:rsid w:val="004E03C4"/>
    <w:rsid w:val="004E7280"/>
    <w:rsid w:val="004F0BDC"/>
    <w:rsid w:val="00513E5B"/>
    <w:rsid w:val="00524D07"/>
    <w:rsid w:val="00527B70"/>
    <w:rsid w:val="005330B7"/>
    <w:rsid w:val="005378E1"/>
    <w:rsid w:val="005467CF"/>
    <w:rsid w:val="005502C7"/>
    <w:rsid w:val="00554D85"/>
    <w:rsid w:val="005668A9"/>
    <w:rsid w:val="0058710D"/>
    <w:rsid w:val="00587A94"/>
    <w:rsid w:val="005A23A0"/>
    <w:rsid w:val="005A4B01"/>
    <w:rsid w:val="005C44F8"/>
    <w:rsid w:val="005C48E8"/>
    <w:rsid w:val="005C7305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7E81"/>
    <w:rsid w:val="0064309C"/>
    <w:rsid w:val="006456AE"/>
    <w:rsid w:val="0065235A"/>
    <w:rsid w:val="00653C74"/>
    <w:rsid w:val="006643CB"/>
    <w:rsid w:val="0067004D"/>
    <w:rsid w:val="006713DD"/>
    <w:rsid w:val="006746B1"/>
    <w:rsid w:val="00682B95"/>
    <w:rsid w:val="006926B3"/>
    <w:rsid w:val="006A0908"/>
    <w:rsid w:val="006B2A9A"/>
    <w:rsid w:val="006B2FDF"/>
    <w:rsid w:val="006B35F4"/>
    <w:rsid w:val="006C6B2E"/>
    <w:rsid w:val="006D3CF8"/>
    <w:rsid w:val="006E05C2"/>
    <w:rsid w:val="006E2F31"/>
    <w:rsid w:val="006E5194"/>
    <w:rsid w:val="006F2B49"/>
    <w:rsid w:val="0071332E"/>
    <w:rsid w:val="00726BAA"/>
    <w:rsid w:val="007530F6"/>
    <w:rsid w:val="00756005"/>
    <w:rsid w:val="007605FA"/>
    <w:rsid w:val="00762035"/>
    <w:rsid w:val="00762D65"/>
    <w:rsid w:val="00765F8C"/>
    <w:rsid w:val="00770CD5"/>
    <w:rsid w:val="00773A4C"/>
    <w:rsid w:val="0078639E"/>
    <w:rsid w:val="00790F45"/>
    <w:rsid w:val="00793F74"/>
    <w:rsid w:val="007A7226"/>
    <w:rsid w:val="007B0EFE"/>
    <w:rsid w:val="007B2ADF"/>
    <w:rsid w:val="007B3233"/>
    <w:rsid w:val="007C481B"/>
    <w:rsid w:val="007C5005"/>
    <w:rsid w:val="007D26FD"/>
    <w:rsid w:val="007D3E8B"/>
    <w:rsid w:val="007E23BF"/>
    <w:rsid w:val="007F4506"/>
    <w:rsid w:val="00810DE0"/>
    <w:rsid w:val="00812A61"/>
    <w:rsid w:val="00813858"/>
    <w:rsid w:val="008141F4"/>
    <w:rsid w:val="00822F4A"/>
    <w:rsid w:val="00827142"/>
    <w:rsid w:val="00832E9A"/>
    <w:rsid w:val="00837A37"/>
    <w:rsid w:val="008469A0"/>
    <w:rsid w:val="00846CEF"/>
    <w:rsid w:val="00853C9A"/>
    <w:rsid w:val="008675F7"/>
    <w:rsid w:val="008702B4"/>
    <w:rsid w:val="00870D37"/>
    <w:rsid w:val="008802C4"/>
    <w:rsid w:val="00882DC6"/>
    <w:rsid w:val="00891FF7"/>
    <w:rsid w:val="008962D4"/>
    <w:rsid w:val="008A3E7D"/>
    <w:rsid w:val="008C06FF"/>
    <w:rsid w:val="008C3A35"/>
    <w:rsid w:val="008D0202"/>
    <w:rsid w:val="008D4CD5"/>
    <w:rsid w:val="008F07F4"/>
    <w:rsid w:val="008F54A3"/>
    <w:rsid w:val="00906605"/>
    <w:rsid w:val="009115C1"/>
    <w:rsid w:val="00911FD9"/>
    <w:rsid w:val="0093307F"/>
    <w:rsid w:val="009434F4"/>
    <w:rsid w:val="00951E9A"/>
    <w:rsid w:val="00953F3D"/>
    <w:rsid w:val="00956EF7"/>
    <w:rsid w:val="00964BE5"/>
    <w:rsid w:val="009666D5"/>
    <w:rsid w:val="0096684E"/>
    <w:rsid w:val="00975493"/>
    <w:rsid w:val="0099128E"/>
    <w:rsid w:val="009914F1"/>
    <w:rsid w:val="00995B68"/>
    <w:rsid w:val="009964DE"/>
    <w:rsid w:val="009A7DB8"/>
    <w:rsid w:val="009B59CD"/>
    <w:rsid w:val="009C3261"/>
    <w:rsid w:val="009C7717"/>
    <w:rsid w:val="009E2FE3"/>
    <w:rsid w:val="00A06D66"/>
    <w:rsid w:val="00A12AD1"/>
    <w:rsid w:val="00A276D5"/>
    <w:rsid w:val="00A34C2B"/>
    <w:rsid w:val="00A36D45"/>
    <w:rsid w:val="00A47E24"/>
    <w:rsid w:val="00A57BD4"/>
    <w:rsid w:val="00A60195"/>
    <w:rsid w:val="00A9365C"/>
    <w:rsid w:val="00A95736"/>
    <w:rsid w:val="00A976A5"/>
    <w:rsid w:val="00AA2A43"/>
    <w:rsid w:val="00AA3655"/>
    <w:rsid w:val="00AA5C55"/>
    <w:rsid w:val="00AB50D8"/>
    <w:rsid w:val="00AB59DB"/>
    <w:rsid w:val="00AC09BA"/>
    <w:rsid w:val="00AD0AD8"/>
    <w:rsid w:val="00AE6481"/>
    <w:rsid w:val="00AF2A3E"/>
    <w:rsid w:val="00AF6E40"/>
    <w:rsid w:val="00B055D8"/>
    <w:rsid w:val="00B402B7"/>
    <w:rsid w:val="00B4058E"/>
    <w:rsid w:val="00B64457"/>
    <w:rsid w:val="00B70916"/>
    <w:rsid w:val="00B84AD7"/>
    <w:rsid w:val="00B92736"/>
    <w:rsid w:val="00B92C56"/>
    <w:rsid w:val="00B92CFE"/>
    <w:rsid w:val="00BA6826"/>
    <w:rsid w:val="00BA7D98"/>
    <w:rsid w:val="00BB19B5"/>
    <w:rsid w:val="00BB25D3"/>
    <w:rsid w:val="00BB4455"/>
    <w:rsid w:val="00BB78BB"/>
    <w:rsid w:val="00BC071E"/>
    <w:rsid w:val="00BC4421"/>
    <w:rsid w:val="00BC6358"/>
    <w:rsid w:val="00BC69B3"/>
    <w:rsid w:val="00BD46EA"/>
    <w:rsid w:val="00BD71D0"/>
    <w:rsid w:val="00BE5DE2"/>
    <w:rsid w:val="00BE666D"/>
    <w:rsid w:val="00BF1DD5"/>
    <w:rsid w:val="00BF37F1"/>
    <w:rsid w:val="00C01639"/>
    <w:rsid w:val="00C01690"/>
    <w:rsid w:val="00C01952"/>
    <w:rsid w:val="00C03ADA"/>
    <w:rsid w:val="00C076B8"/>
    <w:rsid w:val="00C23A3B"/>
    <w:rsid w:val="00C24336"/>
    <w:rsid w:val="00C24DBF"/>
    <w:rsid w:val="00C31391"/>
    <w:rsid w:val="00C33DB6"/>
    <w:rsid w:val="00C638D1"/>
    <w:rsid w:val="00C664B7"/>
    <w:rsid w:val="00C71809"/>
    <w:rsid w:val="00C7597C"/>
    <w:rsid w:val="00C817C9"/>
    <w:rsid w:val="00C83CC0"/>
    <w:rsid w:val="00C842E3"/>
    <w:rsid w:val="00C87105"/>
    <w:rsid w:val="00C92C21"/>
    <w:rsid w:val="00C958B3"/>
    <w:rsid w:val="00CB791D"/>
    <w:rsid w:val="00CC164E"/>
    <w:rsid w:val="00CC3C0B"/>
    <w:rsid w:val="00CD3455"/>
    <w:rsid w:val="00CE188F"/>
    <w:rsid w:val="00CE7843"/>
    <w:rsid w:val="00CF0329"/>
    <w:rsid w:val="00CF403B"/>
    <w:rsid w:val="00CF7FC5"/>
    <w:rsid w:val="00D0574B"/>
    <w:rsid w:val="00D06CD0"/>
    <w:rsid w:val="00D21DEA"/>
    <w:rsid w:val="00D250E6"/>
    <w:rsid w:val="00D26971"/>
    <w:rsid w:val="00D47414"/>
    <w:rsid w:val="00D55832"/>
    <w:rsid w:val="00D60AE9"/>
    <w:rsid w:val="00D62FA8"/>
    <w:rsid w:val="00D6369D"/>
    <w:rsid w:val="00D647FC"/>
    <w:rsid w:val="00D6784A"/>
    <w:rsid w:val="00D70AF0"/>
    <w:rsid w:val="00D70EE2"/>
    <w:rsid w:val="00D747A4"/>
    <w:rsid w:val="00D91CF0"/>
    <w:rsid w:val="00D9584A"/>
    <w:rsid w:val="00D979CB"/>
    <w:rsid w:val="00DA66FE"/>
    <w:rsid w:val="00DC60A0"/>
    <w:rsid w:val="00DE055B"/>
    <w:rsid w:val="00DF026C"/>
    <w:rsid w:val="00DF41BF"/>
    <w:rsid w:val="00E01111"/>
    <w:rsid w:val="00E02E83"/>
    <w:rsid w:val="00E064C3"/>
    <w:rsid w:val="00E07393"/>
    <w:rsid w:val="00E07F73"/>
    <w:rsid w:val="00E11947"/>
    <w:rsid w:val="00E16158"/>
    <w:rsid w:val="00E23F63"/>
    <w:rsid w:val="00E32B47"/>
    <w:rsid w:val="00E54648"/>
    <w:rsid w:val="00E74974"/>
    <w:rsid w:val="00E95EFF"/>
    <w:rsid w:val="00EA14A8"/>
    <w:rsid w:val="00EA49B1"/>
    <w:rsid w:val="00EB1000"/>
    <w:rsid w:val="00EC3044"/>
    <w:rsid w:val="00EC60E2"/>
    <w:rsid w:val="00ED3F4C"/>
    <w:rsid w:val="00ED70D3"/>
    <w:rsid w:val="00EE1C16"/>
    <w:rsid w:val="00EE24FF"/>
    <w:rsid w:val="00EE33D2"/>
    <w:rsid w:val="00EF4409"/>
    <w:rsid w:val="00F126AE"/>
    <w:rsid w:val="00F20CD6"/>
    <w:rsid w:val="00F25765"/>
    <w:rsid w:val="00F45907"/>
    <w:rsid w:val="00F463E2"/>
    <w:rsid w:val="00F55F20"/>
    <w:rsid w:val="00F6101F"/>
    <w:rsid w:val="00F61E29"/>
    <w:rsid w:val="00F62C6C"/>
    <w:rsid w:val="00F64C2D"/>
    <w:rsid w:val="00F65059"/>
    <w:rsid w:val="00F72011"/>
    <w:rsid w:val="00F738B2"/>
    <w:rsid w:val="00F750DC"/>
    <w:rsid w:val="00F757D3"/>
    <w:rsid w:val="00F81B4F"/>
    <w:rsid w:val="00F86B3B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  <w:rsid w:val="00FE10F7"/>
    <w:rsid w:val="00FF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2763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0276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40904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rsid w:val="00B02764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semiHidden/>
    <w:rsid w:val="00B02764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B02764"/>
  </w:style>
  <w:style w:type="paragraph" w:styleId="NormaleWeb">
    <w:name w:val="Normal (Web)"/>
    <w:basedOn w:val="Normale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uiPriority w:val="99"/>
    <w:unhideWhenUsed/>
    <w:rsid w:val="000F15F5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61E29"/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e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Carpredefinitoparagrafo"/>
    <w:rsid w:val="00041628"/>
  </w:style>
  <w:style w:type="character" w:customStyle="1" w:styleId="Menzionenonrisolta1">
    <w:name w:val="Menzione non risolta1"/>
    <w:basedOn w:val="Carpredefinitoparagrafo"/>
    <w:uiPriority w:val="99"/>
    <w:rsid w:val="00F64C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linkedin.com/company/topcon-positioning-group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topconpositioning.com/" TargetMode="External"/><Relationship Id="rId17" Type="http://schemas.openxmlformats.org/officeDocument/2006/relationships/hyperlink" Target="mailto:CorpComm@topcon.com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global.topcon.com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opconpositioning.com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TopconToday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topconpositioning.com/it/software-solutions/mass-data-mapping/magnet-collage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topconpositioning.com/it/software-solutions/mass-data-mapping/clearedge3d-verity" TargetMode="External"/><Relationship Id="rId14" Type="http://schemas.openxmlformats.org/officeDocument/2006/relationships/hyperlink" Target="https://twitter.com/topcon_today" TargetMode="External"/><Relationship Id="rId22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CDD585-49BD-4AA9-86C9-581CB69A6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4701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2019-04-23T13:28:00Z</dcterms:created>
  <dcterms:modified xsi:type="dcterms:W3CDTF">2019-04-24T06:46:00Z</dcterms:modified>
  <cp:category/>
</cp:coreProperties>
</file>