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D5ED5" w14:textId="5E648057" w:rsidR="00064FD4" w:rsidRDefault="00043C9C" w:rsidP="00043C9C">
      <w:pPr>
        <w:jc w:val="center"/>
        <w:rPr>
          <w:rFonts w:ascii="Arial" w:hAnsi="Arial" w:cs="Arial"/>
          <w:b/>
          <w:color w:val="007AC2"/>
          <w:sz w:val="32"/>
        </w:rPr>
      </w:pPr>
      <w:r>
        <w:rPr>
          <w:rFonts w:ascii="Arial" w:hAnsi="Arial" w:cs="Arial"/>
          <w:b/>
          <w:color w:val="007AC2"/>
          <w:sz w:val="32"/>
        </w:rPr>
        <w:t xml:space="preserve">  </w:t>
      </w:r>
    </w:p>
    <w:p w14:paraId="4D6062EE" w14:textId="7DFB08B6" w:rsidR="003E6CFD" w:rsidRDefault="0025563F" w:rsidP="003E6CFD">
      <w:pPr>
        <w:jc w:val="center"/>
        <w:rPr>
          <w:rFonts w:ascii="Arial" w:hAnsi="Arial" w:cs="Arial"/>
          <w:b/>
          <w:color w:val="007AC2"/>
          <w:sz w:val="32"/>
        </w:rPr>
      </w:pPr>
      <w:r>
        <w:rPr>
          <w:rFonts w:ascii="Arial" w:hAnsi="Arial" w:cs="Arial"/>
          <w:b/>
          <w:noProof/>
          <w:color w:val="007AC2"/>
          <w:sz w:val="32"/>
        </w:rPr>
        <w:drawing>
          <wp:inline distT="0" distB="0" distL="0" distR="0" wp14:anchorId="55F52AED" wp14:editId="53E79016">
            <wp:extent cx="2611244" cy="1639281"/>
            <wp:effectExtent l="0" t="0" r="5080" b="12065"/>
            <wp:docPr id="3" name="Picture 3" descr="/Volumes/Docs/Publicity/Active/Press Kits for Web Upload/2017/Topcon_Press-kit_B111_B125/B125_Receiver_3_4_Righ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B111_B125/B125_Receiver_3_4_Right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6805" cy="1655327"/>
                    </a:xfrm>
                    <a:prstGeom prst="rect">
                      <a:avLst/>
                    </a:prstGeom>
                    <a:noFill/>
                    <a:ln>
                      <a:noFill/>
                    </a:ln>
                  </pic:spPr>
                </pic:pic>
              </a:graphicData>
            </a:graphic>
          </wp:inline>
        </w:drawing>
      </w:r>
    </w:p>
    <w:p w14:paraId="159572BF" w14:textId="69C74A7C" w:rsidR="003E6CFD" w:rsidRPr="0025563F" w:rsidRDefault="003E6CFD" w:rsidP="003E6CFD">
      <w:pPr>
        <w:jc w:val="center"/>
        <w:rPr>
          <w:rFonts w:ascii="Arial" w:hAnsi="Arial" w:cs="Arial"/>
          <w:b/>
          <w:bCs/>
          <w:color w:val="007AC2"/>
          <w:sz w:val="32"/>
          <w:lang w:val="en-CA"/>
        </w:rPr>
      </w:pPr>
      <w:r w:rsidRPr="0025563F">
        <w:rPr>
          <w:rFonts w:ascii="Arial" w:hAnsi="Arial" w:cs="Arial"/>
          <w:b/>
          <w:color w:val="007AC2"/>
          <w:sz w:val="32"/>
        </w:rPr>
        <w:t>T</w:t>
      </w:r>
      <w:proofErr w:type="spellStart"/>
      <w:r w:rsidRPr="0025563F">
        <w:rPr>
          <w:rFonts w:ascii="Arial" w:hAnsi="Arial" w:cs="Arial"/>
          <w:b/>
          <w:bCs/>
          <w:color w:val="007AC2"/>
          <w:sz w:val="32"/>
          <w:lang w:val="en-CA"/>
        </w:rPr>
        <w:t>opcon</w:t>
      </w:r>
      <w:proofErr w:type="spellEnd"/>
      <w:r w:rsidRPr="0025563F">
        <w:rPr>
          <w:rFonts w:ascii="Arial" w:hAnsi="Arial" w:cs="Arial"/>
          <w:b/>
          <w:bCs/>
          <w:color w:val="007AC2"/>
          <w:sz w:val="32"/>
          <w:lang w:val="en-CA"/>
        </w:rPr>
        <w:t xml:space="preserve"> introduces new GNSS receiver boards</w:t>
      </w:r>
    </w:p>
    <w:p w14:paraId="215FC64E" w14:textId="77777777" w:rsidR="003E6CFD" w:rsidRPr="0025563F" w:rsidRDefault="003E6CFD" w:rsidP="003E6CFD">
      <w:pPr>
        <w:jc w:val="center"/>
        <w:rPr>
          <w:rFonts w:ascii="Arial" w:hAnsi="Arial" w:cs="Arial"/>
          <w:b/>
          <w:bCs/>
          <w:color w:val="007AC2"/>
          <w:sz w:val="32"/>
          <w:lang w:val="en-CA"/>
        </w:rPr>
      </w:pPr>
      <w:r w:rsidRPr="0025563F">
        <w:rPr>
          <w:rFonts w:ascii="Arial" w:hAnsi="Arial" w:cs="Arial"/>
          <w:b/>
          <w:bCs/>
          <w:color w:val="007AC2"/>
          <w:sz w:val="32"/>
          <w:lang w:val="en-CA"/>
        </w:rPr>
        <w:t>with expanded constellation tracking</w:t>
      </w:r>
    </w:p>
    <w:p w14:paraId="6F395F0E" w14:textId="4040EB73" w:rsidR="0014737C" w:rsidRPr="00CA734F" w:rsidRDefault="0014737C" w:rsidP="0014737C">
      <w:pPr>
        <w:jc w:val="center"/>
        <w:rPr>
          <w:rFonts w:ascii="Arial" w:hAnsi="Arial" w:cs="Arial"/>
          <w:b/>
          <w:color w:val="007AC2"/>
          <w:sz w:val="15"/>
        </w:rPr>
      </w:pPr>
    </w:p>
    <w:p w14:paraId="53C0E142" w14:textId="31E16BCA" w:rsidR="007C1F16" w:rsidRPr="000D3E7E" w:rsidRDefault="007C1F16" w:rsidP="007C1F16">
      <w:pPr>
        <w:jc w:val="center"/>
        <w:rPr>
          <w:rFonts w:ascii="Arial" w:hAnsi="Arial" w:cs="Arial"/>
          <w:b/>
          <w:color w:val="007AC2"/>
          <w:sz w:val="11"/>
        </w:rPr>
      </w:pPr>
    </w:p>
    <w:p w14:paraId="254FD0EE" w14:textId="050EA6C8" w:rsidR="003E6CFD" w:rsidRPr="003E6CFD" w:rsidRDefault="003E6CFD" w:rsidP="003E6CFD">
      <w:pPr>
        <w:rPr>
          <w:rFonts w:ascii="Arial" w:hAnsi="Arial" w:cs="Arial"/>
          <w:sz w:val="20"/>
          <w:szCs w:val="22"/>
        </w:rPr>
      </w:pPr>
      <w:r w:rsidRPr="003E6CFD">
        <w:rPr>
          <w:rFonts w:ascii="Arial" w:hAnsi="Arial" w:cs="Arial"/>
          <w:i/>
          <w:sz w:val="21"/>
          <w:szCs w:val="22"/>
        </w:rPr>
        <w:t>LIVERMORE, Calif., USA/ CAPE</w:t>
      </w:r>
      <w:r>
        <w:rPr>
          <w:rFonts w:ascii="Arial" w:hAnsi="Arial" w:cs="Arial"/>
          <w:i/>
          <w:sz w:val="21"/>
          <w:szCs w:val="22"/>
        </w:rPr>
        <w:t xml:space="preserve">LLE A/D IJSSEL, The Netherlands – April </w:t>
      </w:r>
      <w:r w:rsidR="0025563F">
        <w:rPr>
          <w:rFonts w:ascii="Arial" w:hAnsi="Arial" w:cs="Arial"/>
          <w:i/>
          <w:sz w:val="21"/>
          <w:szCs w:val="22"/>
        </w:rPr>
        <w:t>20</w:t>
      </w:r>
      <w:r w:rsidR="00064FD4" w:rsidRPr="000D3E7E">
        <w:rPr>
          <w:rFonts w:ascii="Arial" w:hAnsi="Arial" w:cs="Arial"/>
          <w:i/>
          <w:sz w:val="21"/>
          <w:szCs w:val="22"/>
        </w:rPr>
        <w:t>, 2017</w:t>
      </w:r>
      <w:r w:rsidR="0014737C" w:rsidRPr="000D3E7E">
        <w:rPr>
          <w:rFonts w:ascii="Arial" w:hAnsi="Arial" w:cs="Arial"/>
          <w:i/>
          <w:sz w:val="21"/>
          <w:szCs w:val="22"/>
        </w:rPr>
        <w:t xml:space="preserve"> </w:t>
      </w:r>
      <w:r w:rsidR="0014737C" w:rsidRPr="000D3E7E">
        <w:rPr>
          <w:rFonts w:ascii="Arial" w:hAnsi="Arial" w:cs="Arial"/>
          <w:i/>
          <w:sz w:val="20"/>
          <w:szCs w:val="22"/>
        </w:rPr>
        <w:t>–</w:t>
      </w:r>
      <w:r w:rsidRPr="003E6CFD">
        <w:t xml:space="preserve"> </w:t>
      </w:r>
      <w:r w:rsidRPr="003E6CFD">
        <w:rPr>
          <w:rFonts w:ascii="Arial" w:hAnsi="Arial" w:cs="Arial"/>
          <w:sz w:val="20"/>
          <w:szCs w:val="22"/>
        </w:rPr>
        <w:t xml:space="preserve">Topcon Positioning Group announces two new full constellation GNSS receivers for the original equipment manufacturer (OEM) market. The new </w:t>
      </w:r>
      <w:hyperlink r:id="rId9" w:history="1">
        <w:r w:rsidR="008637E4" w:rsidRPr="008637E4">
          <w:rPr>
            <w:rStyle w:val="Hyperlink"/>
            <w:rFonts w:ascii="Arial" w:hAnsi="Arial" w:cs="Arial"/>
            <w:sz w:val="20"/>
            <w:szCs w:val="22"/>
          </w:rPr>
          <w:t>B111</w:t>
        </w:r>
      </w:hyperlink>
      <w:r w:rsidR="008637E4" w:rsidRPr="008637E4">
        <w:rPr>
          <w:rFonts w:ascii="Arial" w:hAnsi="Arial" w:cs="Arial"/>
          <w:sz w:val="20"/>
          <w:szCs w:val="22"/>
        </w:rPr>
        <w:t xml:space="preserve"> and </w:t>
      </w:r>
      <w:hyperlink r:id="rId10" w:history="1">
        <w:r w:rsidR="008637E4" w:rsidRPr="008637E4">
          <w:rPr>
            <w:rStyle w:val="Hyperlink"/>
            <w:rFonts w:ascii="Arial" w:hAnsi="Arial" w:cs="Arial"/>
            <w:sz w:val="20"/>
            <w:szCs w:val="22"/>
          </w:rPr>
          <w:t>B125</w:t>
        </w:r>
      </w:hyperlink>
      <w:r w:rsidR="008637E4">
        <w:rPr>
          <w:rFonts w:ascii="Arial" w:hAnsi="Arial" w:cs="Arial"/>
          <w:sz w:val="20"/>
          <w:szCs w:val="22"/>
        </w:rPr>
        <w:t xml:space="preserve"> </w:t>
      </w:r>
      <w:r w:rsidRPr="003E6CFD">
        <w:rPr>
          <w:rFonts w:ascii="Arial" w:hAnsi="Arial" w:cs="Arial"/>
          <w:sz w:val="20"/>
          <w:szCs w:val="22"/>
        </w:rPr>
        <w:t xml:space="preserve">boards are designed for use with a broad range of positioning applications. </w:t>
      </w:r>
    </w:p>
    <w:p w14:paraId="020EF2D0" w14:textId="77777777" w:rsidR="003E6CFD" w:rsidRPr="003E6CFD" w:rsidRDefault="003E6CFD" w:rsidP="003E6CFD">
      <w:pPr>
        <w:rPr>
          <w:rFonts w:ascii="Arial" w:hAnsi="Arial" w:cs="Arial"/>
          <w:sz w:val="20"/>
          <w:szCs w:val="22"/>
        </w:rPr>
      </w:pPr>
    </w:p>
    <w:p w14:paraId="1285B975" w14:textId="77777777" w:rsidR="003E6CFD" w:rsidRPr="003E6CFD" w:rsidRDefault="003E6CFD" w:rsidP="003E6CFD">
      <w:pPr>
        <w:rPr>
          <w:rFonts w:ascii="Arial" w:hAnsi="Arial" w:cs="Arial"/>
          <w:sz w:val="20"/>
          <w:szCs w:val="22"/>
        </w:rPr>
      </w:pPr>
      <w:r w:rsidRPr="003E6CFD">
        <w:rPr>
          <w:rFonts w:ascii="Arial" w:hAnsi="Arial" w:cs="Arial"/>
          <w:sz w:val="20"/>
          <w:szCs w:val="22"/>
        </w:rPr>
        <w:t xml:space="preserve">The boards utilize the GPS, GLONASS, </w:t>
      </w:r>
      <w:proofErr w:type="spellStart"/>
      <w:r w:rsidRPr="003E6CFD">
        <w:rPr>
          <w:rFonts w:ascii="Arial" w:hAnsi="Arial" w:cs="Arial"/>
          <w:sz w:val="20"/>
          <w:szCs w:val="22"/>
        </w:rPr>
        <w:t>BeiDou</w:t>
      </w:r>
      <w:proofErr w:type="spellEnd"/>
      <w:r w:rsidRPr="003E6CFD">
        <w:rPr>
          <w:rFonts w:ascii="Arial" w:hAnsi="Arial" w:cs="Arial"/>
          <w:sz w:val="20"/>
          <w:szCs w:val="22"/>
        </w:rPr>
        <w:t xml:space="preserve"> and Galileo constellations with the B111 tracking signals in the L1 and L2 frequency band, while the B125 adds signals in the L5 band. Both boards are designed to provide scalable positioning from sub-meter DGPS positioning to sub-centimeter RTK positioning.</w:t>
      </w:r>
    </w:p>
    <w:p w14:paraId="2F287135" w14:textId="77777777" w:rsidR="003E6CFD" w:rsidRPr="003E6CFD" w:rsidRDefault="003E6CFD" w:rsidP="003E6CFD">
      <w:pPr>
        <w:rPr>
          <w:rFonts w:ascii="Arial" w:hAnsi="Arial" w:cs="Arial"/>
          <w:sz w:val="20"/>
          <w:szCs w:val="22"/>
        </w:rPr>
      </w:pPr>
    </w:p>
    <w:p w14:paraId="388946EB" w14:textId="02BBAD39" w:rsidR="003E6CFD" w:rsidRPr="003E6CFD" w:rsidRDefault="003E6CFD" w:rsidP="003E6CFD">
      <w:pPr>
        <w:rPr>
          <w:rFonts w:ascii="Arial" w:hAnsi="Arial" w:cs="Arial"/>
          <w:sz w:val="20"/>
          <w:szCs w:val="22"/>
        </w:rPr>
      </w:pPr>
      <w:r w:rsidRPr="003E6CFD">
        <w:rPr>
          <w:rFonts w:ascii="Arial" w:hAnsi="Arial" w:cs="Arial"/>
          <w:sz w:val="20"/>
          <w:szCs w:val="22"/>
        </w:rPr>
        <w:t>“The new boards both include 226-channel Vanguard Technology™ with Universal</w:t>
      </w:r>
      <w:r w:rsidR="009C1A46">
        <w:rPr>
          <w:rFonts w:ascii="Arial" w:hAnsi="Arial" w:cs="Arial"/>
          <w:sz w:val="20"/>
          <w:szCs w:val="22"/>
        </w:rPr>
        <w:t xml:space="preserve"> </w:t>
      </w:r>
      <w:r w:rsidRPr="003E6CFD">
        <w:rPr>
          <w:rFonts w:ascii="Arial" w:hAnsi="Arial" w:cs="Arial"/>
          <w:sz w:val="20"/>
          <w:szCs w:val="22"/>
        </w:rPr>
        <w:t xml:space="preserve">Tracking Channels™, for reliable ‘all-in-view’ and ‘future-proof’ tracking,” said Jason Hallett, vice president of Topcon global product management. “The addition of </w:t>
      </w:r>
      <w:proofErr w:type="spellStart"/>
      <w:r w:rsidRPr="003E6CFD">
        <w:rPr>
          <w:rFonts w:ascii="Arial" w:hAnsi="Arial" w:cs="Arial"/>
          <w:sz w:val="20"/>
          <w:szCs w:val="22"/>
        </w:rPr>
        <w:t>BeiDou</w:t>
      </w:r>
      <w:proofErr w:type="spellEnd"/>
      <w:r w:rsidRPr="003E6CFD">
        <w:rPr>
          <w:rFonts w:ascii="Arial" w:hAnsi="Arial" w:cs="Arial"/>
          <w:sz w:val="20"/>
          <w:szCs w:val="22"/>
        </w:rPr>
        <w:t xml:space="preserve"> and Galileo constellation tracking along with GPS, GLONASS, SBAS and QZSS functionality ensures the boards provide the best performance available. </w:t>
      </w:r>
    </w:p>
    <w:p w14:paraId="0572758C" w14:textId="77777777" w:rsidR="003E6CFD" w:rsidRPr="003E6CFD" w:rsidRDefault="003E6CFD" w:rsidP="003E6CFD">
      <w:pPr>
        <w:rPr>
          <w:rFonts w:ascii="Arial" w:hAnsi="Arial" w:cs="Arial"/>
          <w:sz w:val="20"/>
          <w:szCs w:val="22"/>
        </w:rPr>
      </w:pPr>
    </w:p>
    <w:p w14:paraId="13143CFA" w14:textId="77777777" w:rsidR="003E6CFD" w:rsidRPr="003E6CFD" w:rsidRDefault="003E6CFD" w:rsidP="003E6CFD">
      <w:pPr>
        <w:rPr>
          <w:rFonts w:ascii="Arial" w:hAnsi="Arial" w:cs="Arial"/>
          <w:sz w:val="20"/>
          <w:szCs w:val="22"/>
        </w:rPr>
      </w:pPr>
      <w:r w:rsidRPr="003E6CFD">
        <w:rPr>
          <w:rFonts w:ascii="Arial" w:hAnsi="Arial" w:cs="Arial"/>
          <w:sz w:val="20"/>
          <w:szCs w:val="22"/>
        </w:rPr>
        <w:t xml:space="preserve">“The dual frequency B111 board has very low power consumption and flexible communication interfaces, making it easy for OEMs to integrate the compact board into any precise positioning application, reducing their time to market,” said Hallett. “The B111 is also form, fit and function compatible with its predecessor, the B110, allowing a plug and play upgrade option to track </w:t>
      </w:r>
      <w:proofErr w:type="spellStart"/>
      <w:r w:rsidRPr="003E6CFD">
        <w:rPr>
          <w:rFonts w:ascii="Arial" w:hAnsi="Arial" w:cs="Arial"/>
          <w:sz w:val="20"/>
          <w:szCs w:val="22"/>
        </w:rPr>
        <w:t>BeiDou</w:t>
      </w:r>
      <w:proofErr w:type="spellEnd"/>
      <w:r w:rsidRPr="003E6CFD">
        <w:rPr>
          <w:rFonts w:ascii="Arial" w:hAnsi="Arial" w:cs="Arial"/>
          <w:sz w:val="20"/>
          <w:szCs w:val="22"/>
        </w:rPr>
        <w:t xml:space="preserve"> and Galileo.”</w:t>
      </w:r>
    </w:p>
    <w:p w14:paraId="0A73F061" w14:textId="77777777" w:rsidR="003E6CFD" w:rsidRPr="003E6CFD" w:rsidRDefault="003E6CFD" w:rsidP="003E6CFD">
      <w:pPr>
        <w:rPr>
          <w:rFonts w:ascii="Arial" w:hAnsi="Arial" w:cs="Arial"/>
          <w:sz w:val="20"/>
          <w:szCs w:val="22"/>
        </w:rPr>
      </w:pPr>
    </w:p>
    <w:p w14:paraId="1CD97D80" w14:textId="77777777" w:rsidR="003E6CFD" w:rsidRPr="003E6CFD" w:rsidRDefault="003E6CFD" w:rsidP="003E6CFD">
      <w:pPr>
        <w:rPr>
          <w:rFonts w:ascii="Arial" w:hAnsi="Arial" w:cs="Arial"/>
          <w:sz w:val="20"/>
          <w:szCs w:val="22"/>
        </w:rPr>
      </w:pPr>
      <w:r w:rsidRPr="003E6CFD">
        <w:rPr>
          <w:rFonts w:ascii="Arial" w:hAnsi="Arial" w:cs="Arial"/>
          <w:sz w:val="20"/>
          <w:szCs w:val="22"/>
        </w:rPr>
        <w:t>The board also includes an SD card interface designed to provide quick and easy support for data logging in addition to Quartz Lock Loop™ technology for superior GNSS tracking in high-vibration environments.</w:t>
      </w:r>
    </w:p>
    <w:p w14:paraId="5EB05D2F" w14:textId="77777777" w:rsidR="003E6CFD" w:rsidRPr="003E6CFD" w:rsidRDefault="003E6CFD" w:rsidP="003E6CFD">
      <w:pPr>
        <w:rPr>
          <w:rFonts w:ascii="Arial" w:hAnsi="Arial" w:cs="Arial"/>
          <w:sz w:val="20"/>
          <w:szCs w:val="22"/>
        </w:rPr>
      </w:pPr>
    </w:p>
    <w:p w14:paraId="2EF3AB11" w14:textId="77777777" w:rsidR="003E6CFD" w:rsidRPr="003E6CFD" w:rsidRDefault="003E6CFD" w:rsidP="003E6CFD">
      <w:pPr>
        <w:rPr>
          <w:rFonts w:ascii="Arial" w:hAnsi="Arial" w:cs="Arial"/>
          <w:sz w:val="20"/>
          <w:szCs w:val="22"/>
        </w:rPr>
      </w:pPr>
      <w:r w:rsidRPr="003E6CFD">
        <w:rPr>
          <w:rFonts w:ascii="Arial" w:hAnsi="Arial" w:cs="Arial"/>
          <w:sz w:val="20"/>
          <w:szCs w:val="22"/>
        </w:rPr>
        <w:t xml:space="preserve">“The B125 board offers Ethernet connectivity for options for advanced OEM integration,” said Hallett. </w:t>
      </w:r>
    </w:p>
    <w:p w14:paraId="54F68098" w14:textId="77777777" w:rsidR="003E6CFD" w:rsidRPr="003E6CFD" w:rsidRDefault="003E6CFD" w:rsidP="003E6CFD">
      <w:pPr>
        <w:rPr>
          <w:rFonts w:ascii="Arial" w:hAnsi="Arial" w:cs="Arial"/>
          <w:sz w:val="20"/>
          <w:szCs w:val="22"/>
        </w:rPr>
      </w:pPr>
    </w:p>
    <w:p w14:paraId="73588976" w14:textId="2F028975" w:rsidR="003E6CFD" w:rsidRPr="00CA734F" w:rsidRDefault="003E6CFD" w:rsidP="003E6CFD">
      <w:pPr>
        <w:rPr>
          <w:rFonts w:ascii="Arial" w:hAnsi="Arial" w:cs="Arial"/>
          <w:sz w:val="20"/>
          <w:szCs w:val="22"/>
        </w:rPr>
      </w:pPr>
      <w:r w:rsidRPr="003E6CFD">
        <w:rPr>
          <w:rFonts w:ascii="Arial" w:hAnsi="Arial" w:cs="Arial"/>
          <w:sz w:val="20"/>
          <w:szCs w:val="22"/>
        </w:rPr>
        <w:t xml:space="preserve">For more information, visit </w:t>
      </w:r>
      <w:hyperlink r:id="rId11" w:history="1">
        <w:r w:rsidR="008637E4" w:rsidRPr="008637E4">
          <w:rPr>
            <w:rStyle w:val="Hyperlink"/>
            <w:rFonts w:ascii="Arial" w:hAnsi="Arial" w:cs="Arial"/>
            <w:sz w:val="20"/>
            <w:szCs w:val="22"/>
          </w:rPr>
          <w:t>topconpositioning.com</w:t>
        </w:r>
      </w:hyperlink>
      <w:bookmarkStart w:id="0" w:name="_GoBack"/>
      <w:bookmarkEnd w:id="0"/>
      <w:r w:rsidRPr="003E6CFD">
        <w:rPr>
          <w:rFonts w:ascii="Arial" w:hAnsi="Arial" w:cs="Arial"/>
          <w:sz w:val="20"/>
          <w:szCs w:val="22"/>
        </w:rPr>
        <w:t>.</w:t>
      </w:r>
    </w:p>
    <w:p w14:paraId="26E80CDA" w14:textId="543C387C" w:rsidR="00EE6A34" w:rsidRPr="00935C7E" w:rsidRDefault="00EE6A34" w:rsidP="003E6CFD">
      <w:pPr>
        <w:rPr>
          <w:rFonts w:ascii="Arial" w:hAnsi="Arial" w:cs="Arial"/>
          <w:bCs/>
          <w:sz w:val="18"/>
          <w:szCs w:val="22"/>
          <w:lang w:val="en-AU"/>
        </w:rPr>
      </w:pPr>
    </w:p>
    <w:p w14:paraId="76B720C1" w14:textId="7FED8882" w:rsidR="00EE7C99" w:rsidRPr="00CA734F" w:rsidRDefault="007C1F16" w:rsidP="00EE7C99">
      <w:pPr>
        <w:rPr>
          <w:rFonts w:ascii="Arial" w:hAnsi="Arial" w:cs="Arial"/>
          <w:color w:val="808080" w:themeColor="background1" w:themeShade="80"/>
          <w:sz w:val="15"/>
          <w:szCs w:val="16"/>
        </w:rPr>
      </w:pPr>
      <w:r w:rsidRPr="00CA734F">
        <w:rPr>
          <w:rFonts w:ascii="Arial" w:hAnsi="Arial" w:cs="Arial"/>
          <w:b/>
          <w:color w:val="808080" w:themeColor="background1" w:themeShade="80"/>
          <w:sz w:val="15"/>
          <w:szCs w:val="16"/>
        </w:rPr>
        <w:t xml:space="preserve">About Topcon </w:t>
      </w:r>
      <w:r w:rsidR="003A3DB0" w:rsidRPr="00CA734F">
        <w:rPr>
          <w:rFonts w:ascii="Arial" w:hAnsi="Arial" w:cs="Arial"/>
          <w:b/>
          <w:color w:val="808080" w:themeColor="background1" w:themeShade="80"/>
          <w:sz w:val="15"/>
          <w:szCs w:val="16"/>
        </w:rPr>
        <w:t>Positioning</w:t>
      </w:r>
      <w:r w:rsidRPr="00CA734F">
        <w:rPr>
          <w:rFonts w:ascii="Arial" w:hAnsi="Arial" w:cs="Arial"/>
          <w:b/>
          <w:color w:val="808080" w:themeColor="background1" w:themeShade="80"/>
          <w:sz w:val="15"/>
          <w:szCs w:val="16"/>
        </w:rPr>
        <w:t xml:space="preserve"> Group </w:t>
      </w:r>
      <w:r w:rsidRPr="00CA734F">
        <w:rPr>
          <w:rFonts w:ascii="Arial" w:hAnsi="Arial" w:cs="Arial"/>
          <w:b/>
          <w:color w:val="808080" w:themeColor="background1" w:themeShade="80"/>
          <w:sz w:val="15"/>
          <w:szCs w:val="16"/>
        </w:rPr>
        <w:br/>
      </w:r>
      <w:r w:rsidR="00064FD4" w:rsidRPr="00CA734F">
        <w:rPr>
          <w:rFonts w:ascii="Arial" w:hAnsi="Arial" w:cs="Arial"/>
          <w:color w:val="808080" w:themeColor="background1" w:themeShade="80"/>
          <w:sz w:val="15"/>
          <w:szCs w:val="16"/>
        </w:rPr>
        <w:t>Topcon Positioning Group is headquartered in Livermore, California, USA (</w:t>
      </w:r>
      <w:hyperlink r:id="rId12" w:history="1">
        <w:r w:rsidR="00064FD4" w:rsidRPr="00CA734F">
          <w:rPr>
            <w:rStyle w:val="Hyperlink"/>
            <w:rFonts w:ascii="Arial" w:hAnsi="Arial" w:cs="Arial"/>
            <w:sz w:val="15"/>
            <w:szCs w:val="16"/>
          </w:rPr>
          <w:t>topconpositioning.com</w:t>
        </w:r>
      </w:hyperlink>
      <w:r w:rsidR="00064FD4" w:rsidRPr="00CA734F">
        <w:rPr>
          <w:rFonts w:ascii="Arial" w:hAnsi="Arial" w:cs="Arial"/>
          <w:color w:val="808080" w:themeColor="background1" w:themeShade="80"/>
          <w:sz w:val="15"/>
          <w:szCs w:val="16"/>
        </w:rPr>
        <w:t xml:space="preserve">). Its European head office is in </w:t>
      </w:r>
      <w:proofErr w:type="spellStart"/>
      <w:r w:rsidR="00064FD4" w:rsidRPr="00CA734F">
        <w:rPr>
          <w:rFonts w:ascii="Arial" w:hAnsi="Arial" w:cs="Arial"/>
          <w:color w:val="808080" w:themeColor="background1" w:themeShade="80"/>
          <w:sz w:val="15"/>
          <w:szCs w:val="16"/>
        </w:rPr>
        <w:t>Capelle</w:t>
      </w:r>
      <w:proofErr w:type="spellEnd"/>
      <w:r w:rsidR="00064FD4" w:rsidRPr="00CA734F">
        <w:rPr>
          <w:rFonts w:ascii="Arial" w:hAnsi="Arial" w:cs="Arial"/>
          <w:color w:val="808080" w:themeColor="background1" w:themeShade="80"/>
          <w:sz w:val="15"/>
          <w:szCs w:val="16"/>
        </w:rPr>
        <w:t xml:space="preserve"> </w:t>
      </w:r>
      <w:proofErr w:type="spellStart"/>
      <w:r w:rsidR="00064FD4" w:rsidRPr="00CA734F">
        <w:rPr>
          <w:rFonts w:ascii="Arial" w:hAnsi="Arial" w:cs="Arial"/>
          <w:color w:val="808080" w:themeColor="background1" w:themeShade="80"/>
          <w:sz w:val="15"/>
          <w:szCs w:val="16"/>
        </w:rPr>
        <w:t>a/d</w:t>
      </w:r>
      <w:proofErr w:type="spellEnd"/>
      <w:r w:rsidR="00064FD4" w:rsidRPr="00CA734F">
        <w:rPr>
          <w:rFonts w:ascii="Arial" w:hAnsi="Arial" w:cs="Arial"/>
          <w:color w:val="808080" w:themeColor="background1" w:themeShade="80"/>
          <w:sz w:val="15"/>
          <w:szCs w:val="16"/>
        </w:rPr>
        <w:t xml:space="preserve"> </w:t>
      </w:r>
      <w:proofErr w:type="spellStart"/>
      <w:r w:rsidR="00064FD4" w:rsidRPr="00CA734F">
        <w:rPr>
          <w:rFonts w:ascii="Arial" w:hAnsi="Arial" w:cs="Arial"/>
          <w:color w:val="808080" w:themeColor="background1" w:themeShade="80"/>
          <w:sz w:val="15"/>
          <w:szCs w:val="16"/>
        </w:rPr>
        <w:t>IJssel</w:t>
      </w:r>
      <w:proofErr w:type="spellEnd"/>
      <w:r w:rsidR="00064FD4" w:rsidRPr="00CA734F">
        <w:rPr>
          <w:rFonts w:ascii="Arial" w:hAnsi="Arial" w:cs="Arial"/>
          <w:color w:val="808080" w:themeColor="background1" w:themeShade="80"/>
          <w:sz w:val="15"/>
          <w:szCs w:val="16"/>
        </w:rPr>
        <w:t>, the Netherlands (</w:t>
      </w:r>
      <w:hyperlink r:id="rId13" w:history="1">
        <w:r w:rsidR="00064FD4" w:rsidRPr="00CA734F">
          <w:rPr>
            <w:rStyle w:val="Hyperlink"/>
            <w:rFonts w:ascii="Arial" w:hAnsi="Arial" w:cs="Arial"/>
            <w:sz w:val="15"/>
            <w:szCs w:val="16"/>
          </w:rPr>
          <w:t>topconpositioning.eu</w:t>
        </w:r>
      </w:hyperlink>
      <w:r w:rsidR="00064FD4" w:rsidRPr="00CA734F">
        <w:rPr>
          <w:rFonts w:ascii="Arial" w:hAnsi="Arial" w:cs="Arial"/>
          <w:color w:val="808080" w:themeColor="background1" w:themeShade="80"/>
          <w:sz w:val="15"/>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064FD4" w:rsidRPr="00CA734F">
        <w:rPr>
          <w:rFonts w:ascii="Arial" w:hAnsi="Arial" w:cs="Arial"/>
          <w:color w:val="808080" w:themeColor="background1" w:themeShade="80"/>
          <w:sz w:val="15"/>
          <w:szCs w:val="16"/>
        </w:rPr>
        <w:t>Wachendorff</w:t>
      </w:r>
      <w:proofErr w:type="spellEnd"/>
      <w:r w:rsidR="00064FD4" w:rsidRPr="00CA734F">
        <w:rPr>
          <w:rFonts w:ascii="Arial" w:hAnsi="Arial" w:cs="Arial"/>
          <w:color w:val="808080" w:themeColor="background1" w:themeShade="80"/>
          <w:sz w:val="15"/>
          <w:szCs w:val="16"/>
        </w:rPr>
        <w:t xml:space="preserve"> </w:t>
      </w:r>
      <w:proofErr w:type="spellStart"/>
      <w:r w:rsidR="00064FD4" w:rsidRPr="00CA734F">
        <w:rPr>
          <w:rFonts w:ascii="Arial" w:hAnsi="Arial" w:cs="Arial"/>
          <w:color w:val="808080" w:themeColor="background1" w:themeShade="80"/>
          <w:sz w:val="15"/>
          <w:szCs w:val="16"/>
        </w:rPr>
        <w:t>Elektronik</w:t>
      </w:r>
      <w:proofErr w:type="spellEnd"/>
      <w:r w:rsidR="00064FD4" w:rsidRPr="00CA734F">
        <w:rPr>
          <w:rFonts w:ascii="Arial" w:hAnsi="Arial" w:cs="Arial"/>
          <w:color w:val="808080" w:themeColor="background1" w:themeShade="80"/>
          <w:sz w:val="15"/>
          <w:szCs w:val="16"/>
        </w:rPr>
        <w:t>, Digi-Star, RDS Technology, and NORAC. Topcon Corporation (</w:t>
      </w:r>
      <w:hyperlink r:id="rId14" w:history="1">
        <w:r w:rsidR="00064FD4" w:rsidRPr="00CA734F">
          <w:rPr>
            <w:rStyle w:val="Hyperlink"/>
            <w:rFonts w:ascii="Arial" w:hAnsi="Arial" w:cs="Arial"/>
            <w:sz w:val="15"/>
            <w:szCs w:val="16"/>
          </w:rPr>
          <w:t>topcon.com</w:t>
        </w:r>
      </w:hyperlink>
      <w:r w:rsidR="00064FD4" w:rsidRPr="00CA734F">
        <w:rPr>
          <w:rFonts w:ascii="Arial" w:hAnsi="Arial" w:cs="Arial"/>
          <w:color w:val="808080" w:themeColor="background1" w:themeShade="80"/>
          <w:sz w:val="15"/>
          <w:szCs w:val="16"/>
        </w:rPr>
        <w:t>), founded in 1932, is traded on the Tokyo Stock Exchange (7732). </w:t>
      </w:r>
    </w:p>
    <w:p w14:paraId="2B27559C" w14:textId="77777777" w:rsidR="0014737C" w:rsidRPr="00CA734F" w:rsidRDefault="0014737C" w:rsidP="00EE7C99">
      <w:pPr>
        <w:rPr>
          <w:rFonts w:ascii="Arial" w:hAnsi="Arial" w:cs="Arial"/>
          <w:color w:val="808080" w:themeColor="background1" w:themeShade="80"/>
          <w:sz w:val="15"/>
          <w:szCs w:val="16"/>
        </w:rPr>
      </w:pPr>
    </w:p>
    <w:p w14:paraId="1F0BFBD2" w14:textId="29C858F8" w:rsidR="0014737C" w:rsidRPr="00CA734F" w:rsidRDefault="007C1F16" w:rsidP="0014737C">
      <w:pPr>
        <w:jc w:val="center"/>
        <w:rPr>
          <w:rFonts w:ascii="Arial" w:hAnsi="Arial" w:cs="Arial"/>
          <w:color w:val="808080" w:themeColor="background1" w:themeShade="80"/>
          <w:sz w:val="15"/>
          <w:szCs w:val="16"/>
        </w:rPr>
      </w:pPr>
      <w:r w:rsidRPr="00CA734F">
        <w:rPr>
          <w:rFonts w:ascii="Arial" w:hAnsi="Arial" w:cs="Arial"/>
          <w:color w:val="808080" w:themeColor="background1" w:themeShade="80"/>
          <w:sz w:val="15"/>
          <w:szCs w:val="16"/>
        </w:rPr>
        <w:t># # #</w:t>
      </w:r>
    </w:p>
    <w:p w14:paraId="31FEE76F" w14:textId="77777777" w:rsidR="007C1F16" w:rsidRPr="00CA734F" w:rsidRDefault="007C1F16" w:rsidP="007C1F16">
      <w:pPr>
        <w:rPr>
          <w:rFonts w:ascii="Arial" w:hAnsi="Arial" w:cs="Arial"/>
          <w:b/>
          <w:color w:val="808080" w:themeColor="background1" w:themeShade="80"/>
          <w:sz w:val="15"/>
          <w:szCs w:val="16"/>
        </w:rPr>
      </w:pPr>
      <w:r w:rsidRPr="00CA734F">
        <w:rPr>
          <w:rFonts w:ascii="Arial" w:hAnsi="Arial" w:cs="Arial"/>
          <w:b/>
          <w:color w:val="808080" w:themeColor="background1" w:themeShade="80"/>
          <w:sz w:val="15"/>
          <w:szCs w:val="16"/>
        </w:rPr>
        <w:t xml:space="preserve">Press Contact: </w:t>
      </w:r>
    </w:p>
    <w:p w14:paraId="3DF0B2BF" w14:textId="77777777" w:rsidR="00064FD4" w:rsidRPr="00CA734F" w:rsidRDefault="00064FD4" w:rsidP="00064FD4">
      <w:pPr>
        <w:rPr>
          <w:rFonts w:ascii="Arial" w:hAnsi="Arial" w:cs="Arial"/>
          <w:b/>
          <w:bCs/>
          <w:color w:val="808080" w:themeColor="background1" w:themeShade="80"/>
          <w:sz w:val="15"/>
          <w:szCs w:val="16"/>
        </w:rPr>
      </w:pPr>
      <w:r w:rsidRPr="00CA734F">
        <w:rPr>
          <w:rFonts w:ascii="Arial" w:hAnsi="Arial" w:cs="Arial"/>
          <w:b/>
          <w:bCs/>
          <w:color w:val="808080" w:themeColor="background1" w:themeShade="80"/>
          <w:sz w:val="15"/>
          <w:szCs w:val="16"/>
        </w:rPr>
        <w:t>Topcon Positioning Group</w:t>
      </w:r>
    </w:p>
    <w:p w14:paraId="56060D7F" w14:textId="77777777" w:rsidR="00064FD4" w:rsidRPr="00CA734F" w:rsidRDefault="00BE604D" w:rsidP="00064FD4">
      <w:pPr>
        <w:rPr>
          <w:rFonts w:ascii="Arial" w:hAnsi="Arial" w:cs="Arial"/>
          <w:bCs/>
          <w:color w:val="808080" w:themeColor="background1" w:themeShade="80"/>
          <w:sz w:val="15"/>
          <w:szCs w:val="16"/>
        </w:rPr>
      </w:pPr>
      <w:hyperlink r:id="rId15" w:history="1">
        <w:r w:rsidR="00064FD4" w:rsidRPr="00CA734F">
          <w:rPr>
            <w:rStyle w:val="Hyperlink"/>
            <w:rFonts w:ascii="Arial" w:hAnsi="Arial" w:cs="Arial"/>
            <w:bCs/>
            <w:sz w:val="15"/>
            <w:szCs w:val="16"/>
          </w:rPr>
          <w:t>corpcomm@topcon.com</w:t>
        </w:r>
      </w:hyperlink>
    </w:p>
    <w:p w14:paraId="2B156161" w14:textId="4165D016" w:rsidR="000D3E7E" w:rsidRPr="00CA734F" w:rsidRDefault="00064FD4" w:rsidP="00064FD4">
      <w:pPr>
        <w:rPr>
          <w:rFonts w:ascii="Arial" w:eastAsia="MS Mincho" w:hAnsi="Arial" w:cs="Arial"/>
          <w:sz w:val="20"/>
          <w:szCs w:val="18"/>
        </w:rPr>
      </w:pPr>
      <w:r w:rsidRPr="00CA734F">
        <w:rPr>
          <w:rFonts w:ascii="Arial" w:hAnsi="Arial" w:cs="Arial"/>
          <w:bCs/>
          <w:color w:val="808080" w:themeColor="background1" w:themeShade="80"/>
          <w:sz w:val="15"/>
          <w:szCs w:val="16"/>
        </w:rPr>
        <w:t>USA: Staci Fitzgerald, +1 925-245-8610</w:t>
      </w:r>
      <w:r w:rsidR="003E6CFD" w:rsidRPr="00CA734F">
        <w:rPr>
          <w:rFonts w:ascii="Arial" w:eastAsia="MS Mincho" w:hAnsi="Arial" w:cs="Arial"/>
          <w:sz w:val="20"/>
          <w:szCs w:val="18"/>
        </w:rPr>
        <w:t xml:space="preserve"> </w:t>
      </w:r>
      <w:r w:rsidR="003E6CFD" w:rsidRPr="00CA734F">
        <w:rPr>
          <w:rFonts w:ascii="Arial" w:eastAsia="MS Mincho" w:hAnsi="Arial" w:cs="Arial"/>
          <w:sz w:val="20"/>
          <w:szCs w:val="18"/>
        </w:rPr>
        <w:br/>
      </w:r>
      <w:r w:rsidR="003E6CFD" w:rsidRPr="00CA734F">
        <w:rPr>
          <w:rFonts w:ascii="Arial" w:hAnsi="Arial" w:cs="Arial"/>
          <w:bCs/>
          <w:color w:val="808080" w:themeColor="background1" w:themeShade="80"/>
          <w:sz w:val="15"/>
          <w:szCs w:val="16"/>
        </w:rPr>
        <w:t>Europe: Stuart Proctor, +31 10 458 50 77</w:t>
      </w:r>
    </w:p>
    <w:sectPr w:rsidR="000D3E7E" w:rsidRPr="00CA734F" w:rsidSect="0058230D">
      <w:headerReference w:type="even" r:id="rId16"/>
      <w:headerReference w:type="default" r:id="rId17"/>
      <w:footerReference w:type="even" r:id="rId18"/>
      <w:footerReference w:type="default" r:id="rId19"/>
      <w:headerReference w:type="first" r:id="rId20"/>
      <w:footerReference w:type="first" r:id="rId21"/>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4331E" w14:textId="77777777" w:rsidR="00BE604D" w:rsidRDefault="00BE604D">
      <w:r>
        <w:separator/>
      </w:r>
    </w:p>
  </w:endnote>
  <w:endnote w:type="continuationSeparator" w:id="0">
    <w:p w14:paraId="55F4B75E" w14:textId="77777777" w:rsidR="00BE604D" w:rsidRDefault="00BE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FF6FF" w14:textId="77777777" w:rsidR="00BE604D" w:rsidRDefault="00BE604D">
      <w:r>
        <w:separator/>
      </w:r>
    </w:p>
  </w:footnote>
  <w:footnote w:type="continuationSeparator" w:id="0">
    <w:p w14:paraId="319D4F29" w14:textId="77777777" w:rsidR="00BE604D" w:rsidRDefault="00BE60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0F52"/>
    <w:rsid w:val="000418C2"/>
    <w:rsid w:val="00043C9C"/>
    <w:rsid w:val="00044004"/>
    <w:rsid w:val="00053852"/>
    <w:rsid w:val="00064FD4"/>
    <w:rsid w:val="00072B9B"/>
    <w:rsid w:val="00073328"/>
    <w:rsid w:val="000872FF"/>
    <w:rsid w:val="0009234C"/>
    <w:rsid w:val="000A6DD5"/>
    <w:rsid w:val="000B5413"/>
    <w:rsid w:val="000C3C4C"/>
    <w:rsid w:val="000C6429"/>
    <w:rsid w:val="000D117E"/>
    <w:rsid w:val="000D3E7E"/>
    <w:rsid w:val="00105D3C"/>
    <w:rsid w:val="001226A3"/>
    <w:rsid w:val="00123665"/>
    <w:rsid w:val="0014737C"/>
    <w:rsid w:val="0015719D"/>
    <w:rsid w:val="00163F32"/>
    <w:rsid w:val="00177523"/>
    <w:rsid w:val="00181DA4"/>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333DA"/>
    <w:rsid w:val="00234742"/>
    <w:rsid w:val="002377E8"/>
    <w:rsid w:val="0025563F"/>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E47C3"/>
    <w:rsid w:val="003E6CFD"/>
    <w:rsid w:val="003F134C"/>
    <w:rsid w:val="003F17EA"/>
    <w:rsid w:val="003F5E34"/>
    <w:rsid w:val="00413E95"/>
    <w:rsid w:val="00416269"/>
    <w:rsid w:val="00424BAB"/>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C5FDF"/>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84549"/>
    <w:rsid w:val="0069002A"/>
    <w:rsid w:val="006926B3"/>
    <w:rsid w:val="006B2A9A"/>
    <w:rsid w:val="006E05C2"/>
    <w:rsid w:val="00701554"/>
    <w:rsid w:val="0071541C"/>
    <w:rsid w:val="007448D1"/>
    <w:rsid w:val="007530F6"/>
    <w:rsid w:val="00756005"/>
    <w:rsid w:val="007605FA"/>
    <w:rsid w:val="00765F8C"/>
    <w:rsid w:val="007679DE"/>
    <w:rsid w:val="00773A4C"/>
    <w:rsid w:val="0077623F"/>
    <w:rsid w:val="0078639E"/>
    <w:rsid w:val="007B3233"/>
    <w:rsid w:val="007C1F16"/>
    <w:rsid w:val="007C481B"/>
    <w:rsid w:val="007D1903"/>
    <w:rsid w:val="007D26FD"/>
    <w:rsid w:val="007D3118"/>
    <w:rsid w:val="007D51D2"/>
    <w:rsid w:val="00810DE0"/>
    <w:rsid w:val="00813405"/>
    <w:rsid w:val="008141F4"/>
    <w:rsid w:val="008205DE"/>
    <w:rsid w:val="00832E9A"/>
    <w:rsid w:val="00846CEF"/>
    <w:rsid w:val="00851FF2"/>
    <w:rsid w:val="00853C9A"/>
    <w:rsid w:val="00861443"/>
    <w:rsid w:val="00862FBA"/>
    <w:rsid w:val="008637E4"/>
    <w:rsid w:val="00870D37"/>
    <w:rsid w:val="00877544"/>
    <w:rsid w:val="008802C4"/>
    <w:rsid w:val="00891FF7"/>
    <w:rsid w:val="00892065"/>
    <w:rsid w:val="0089494D"/>
    <w:rsid w:val="008962D4"/>
    <w:rsid w:val="008B0877"/>
    <w:rsid w:val="008C66DC"/>
    <w:rsid w:val="008D0202"/>
    <w:rsid w:val="008E6FD9"/>
    <w:rsid w:val="008F54A3"/>
    <w:rsid w:val="00910CAD"/>
    <w:rsid w:val="00935C7E"/>
    <w:rsid w:val="009434F4"/>
    <w:rsid w:val="009558FC"/>
    <w:rsid w:val="00956EF7"/>
    <w:rsid w:val="009666D5"/>
    <w:rsid w:val="00975493"/>
    <w:rsid w:val="009964DE"/>
    <w:rsid w:val="009A0004"/>
    <w:rsid w:val="009C1A46"/>
    <w:rsid w:val="009D71F2"/>
    <w:rsid w:val="009E2979"/>
    <w:rsid w:val="009E2BC0"/>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A527C"/>
    <w:rsid w:val="00AC09BA"/>
    <w:rsid w:val="00AD7FDC"/>
    <w:rsid w:val="00AE0D23"/>
    <w:rsid w:val="00AE6481"/>
    <w:rsid w:val="00AF69C7"/>
    <w:rsid w:val="00B267B0"/>
    <w:rsid w:val="00B35AF9"/>
    <w:rsid w:val="00B402B7"/>
    <w:rsid w:val="00B4058E"/>
    <w:rsid w:val="00B5705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E604D"/>
    <w:rsid w:val="00BF37F1"/>
    <w:rsid w:val="00C01690"/>
    <w:rsid w:val="00C03ADA"/>
    <w:rsid w:val="00C31391"/>
    <w:rsid w:val="00C638D1"/>
    <w:rsid w:val="00C725ED"/>
    <w:rsid w:val="00C7597C"/>
    <w:rsid w:val="00C81D46"/>
    <w:rsid w:val="00C92C21"/>
    <w:rsid w:val="00C96821"/>
    <w:rsid w:val="00CA734F"/>
    <w:rsid w:val="00CD3455"/>
    <w:rsid w:val="00CD466B"/>
    <w:rsid w:val="00CD6AAB"/>
    <w:rsid w:val="00CE188F"/>
    <w:rsid w:val="00CE629A"/>
    <w:rsid w:val="00CE7749"/>
    <w:rsid w:val="00CE7843"/>
    <w:rsid w:val="00CF403B"/>
    <w:rsid w:val="00CF7FC5"/>
    <w:rsid w:val="00D22E13"/>
    <w:rsid w:val="00D24B4F"/>
    <w:rsid w:val="00D47414"/>
    <w:rsid w:val="00D55832"/>
    <w:rsid w:val="00D608E4"/>
    <w:rsid w:val="00D6369D"/>
    <w:rsid w:val="00D647FC"/>
    <w:rsid w:val="00D669C5"/>
    <w:rsid w:val="00D672DA"/>
    <w:rsid w:val="00D6784A"/>
    <w:rsid w:val="00D70AF0"/>
    <w:rsid w:val="00D70EE2"/>
    <w:rsid w:val="00D8013D"/>
    <w:rsid w:val="00D91CF0"/>
    <w:rsid w:val="00D979CB"/>
    <w:rsid w:val="00DC59E3"/>
    <w:rsid w:val="00DC60A0"/>
    <w:rsid w:val="00E07F73"/>
    <w:rsid w:val="00E16158"/>
    <w:rsid w:val="00E21116"/>
    <w:rsid w:val="00E3215D"/>
    <w:rsid w:val="00E32B47"/>
    <w:rsid w:val="00E47E09"/>
    <w:rsid w:val="00E76568"/>
    <w:rsid w:val="00EB1000"/>
    <w:rsid w:val="00ED70D3"/>
    <w:rsid w:val="00EE33D2"/>
    <w:rsid w:val="00EE6A34"/>
    <w:rsid w:val="00EE7C99"/>
    <w:rsid w:val="00EF616E"/>
    <w:rsid w:val="00F0754B"/>
    <w:rsid w:val="00F16496"/>
    <w:rsid w:val="00F27CCD"/>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230219">
      <w:bodyDiv w:val="1"/>
      <w:marLeft w:val="0"/>
      <w:marRight w:val="0"/>
      <w:marTop w:val="0"/>
      <w:marBottom w:val="0"/>
      <w:divBdr>
        <w:top w:val="none" w:sz="0" w:space="0" w:color="auto"/>
        <w:left w:val="none" w:sz="0" w:space="0" w:color="auto"/>
        <w:bottom w:val="none" w:sz="0" w:space="0" w:color="auto"/>
        <w:right w:val="none" w:sz="0" w:space="0" w:color="auto"/>
      </w:divBdr>
    </w:div>
    <w:div w:id="933561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oem-components-technology/gnss-components/b111"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topconpositioning.com/oem-components-technology/gnss-components/b125" TargetMode="External"/><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4B6F-74FB-7D44-9F22-785DF243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464</Words>
  <Characters>2648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3106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5</cp:revision>
  <cp:lastPrinted>2015-08-13T12:52:00Z</cp:lastPrinted>
  <dcterms:created xsi:type="dcterms:W3CDTF">2017-04-17T21:36:00Z</dcterms:created>
  <dcterms:modified xsi:type="dcterms:W3CDTF">2017-04-20T15:40:00Z</dcterms:modified>
</cp:coreProperties>
</file>