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426CBC" w14:textId="0C5707D6" w:rsidR="001A5E58" w:rsidRPr="0066141C" w:rsidRDefault="00515639" w:rsidP="0066141C">
      <w:pPr>
        <w:jc w:val="center"/>
        <w:rPr>
          <w:rFonts w:ascii="Arial" w:hAnsi="Arial" w:cs="Arial"/>
          <w:b/>
          <w:color w:val="007AC2"/>
          <w:sz w:val="2"/>
          <w:szCs w:val="36"/>
        </w:rPr>
      </w:pPr>
      <w:r>
        <w:rPr>
          <w:rFonts w:ascii="Arial" w:hAnsi="Arial" w:cs="Arial"/>
          <w:b/>
          <w:color w:val="007AC2"/>
          <w:sz w:val="2"/>
          <w:szCs w:val="36"/>
        </w:rPr>
        <w:t xml:space="preserve"> </w:t>
      </w:r>
    </w:p>
    <w:p w14:paraId="7AF0695F" w14:textId="77777777" w:rsidR="007521DD" w:rsidRDefault="007521DD" w:rsidP="007521DD">
      <w:pPr>
        <w:spacing w:after="0" w:line="240" w:lineRule="auto"/>
        <w:jc w:val="center"/>
        <w:rPr>
          <w:rFonts w:ascii="Arial" w:hAnsi="Arial" w:cs="Arial"/>
          <w:b/>
          <w:color w:val="007AC2"/>
          <w:sz w:val="36"/>
          <w:szCs w:val="36"/>
        </w:rPr>
      </w:pPr>
    </w:p>
    <w:p w14:paraId="1439703F" w14:textId="0B02868C" w:rsidR="007521DD" w:rsidRPr="007521DD" w:rsidRDefault="007521DD" w:rsidP="007521DD">
      <w:pPr>
        <w:spacing w:after="0" w:line="240" w:lineRule="auto"/>
        <w:jc w:val="center"/>
        <w:rPr>
          <w:rFonts w:ascii="Arial" w:hAnsi="Arial" w:cs="Arial"/>
          <w:b/>
          <w:color w:val="007AC2"/>
          <w:sz w:val="36"/>
          <w:szCs w:val="36"/>
        </w:rPr>
      </w:pPr>
      <w:r w:rsidRPr="007521DD">
        <w:rPr>
          <w:rFonts w:ascii="Arial" w:hAnsi="Arial" w:cs="Arial"/>
          <w:b/>
          <w:color w:val="007AC2"/>
          <w:sz w:val="36"/>
          <w:szCs w:val="36"/>
        </w:rPr>
        <w:t>Topcon Agriculture and geo-</w:t>
      </w:r>
      <w:proofErr w:type="spellStart"/>
      <w:r w:rsidRPr="007521DD">
        <w:rPr>
          <w:rFonts w:ascii="Arial" w:hAnsi="Arial" w:cs="Arial"/>
          <w:b/>
          <w:color w:val="007AC2"/>
          <w:sz w:val="36"/>
          <w:szCs w:val="36"/>
        </w:rPr>
        <w:t>konzept</w:t>
      </w:r>
      <w:proofErr w:type="spellEnd"/>
      <w:r w:rsidRPr="007521DD">
        <w:rPr>
          <w:rFonts w:ascii="Arial" w:hAnsi="Arial" w:cs="Arial"/>
          <w:b/>
          <w:color w:val="007AC2"/>
          <w:sz w:val="36"/>
          <w:szCs w:val="36"/>
        </w:rPr>
        <w:t xml:space="preserve"> announce distribution collaboration for German speaking countries</w:t>
      </w:r>
    </w:p>
    <w:p w14:paraId="5B9B7331" w14:textId="77777777" w:rsidR="00515639" w:rsidRPr="0066141C" w:rsidRDefault="00515639" w:rsidP="00515639">
      <w:pPr>
        <w:spacing w:after="0" w:line="240" w:lineRule="auto"/>
        <w:jc w:val="center"/>
        <w:rPr>
          <w:rFonts w:ascii="Arial" w:hAnsi="Arial" w:cs="Arial"/>
          <w:b/>
          <w:color w:val="007AC2"/>
          <w:sz w:val="10"/>
          <w:szCs w:val="36"/>
        </w:rPr>
      </w:pPr>
    </w:p>
    <w:p w14:paraId="49A50953" w14:textId="7B1A0F88" w:rsidR="007521DD" w:rsidRPr="007521DD" w:rsidRDefault="00C47E9C" w:rsidP="007521DD">
      <w:pPr>
        <w:spacing w:after="0" w:line="240" w:lineRule="auto"/>
        <w:rPr>
          <w:rFonts w:ascii="Arial" w:hAnsi="Arial" w:cs="Arial"/>
          <w:bCs/>
          <w:szCs w:val="24"/>
        </w:rPr>
      </w:pPr>
      <w:r w:rsidRPr="007521DD">
        <w:rPr>
          <w:rFonts w:ascii="Arial" w:hAnsi="Arial" w:cs="Arial"/>
          <w:i/>
          <w:iCs/>
          <w:szCs w:val="24"/>
        </w:rPr>
        <w:t>TURIN, Italy</w:t>
      </w:r>
      <w:r w:rsidR="00BE5A68" w:rsidRPr="007521DD">
        <w:rPr>
          <w:rFonts w:ascii="Arial" w:hAnsi="Arial" w:cs="Arial"/>
          <w:i/>
          <w:szCs w:val="24"/>
        </w:rPr>
        <w:t xml:space="preserve"> </w:t>
      </w:r>
      <w:r w:rsidR="00BE5A68" w:rsidRPr="007521DD">
        <w:rPr>
          <w:rFonts w:ascii="Arial" w:hAnsi="Arial" w:cs="Arial"/>
          <w:i/>
          <w:szCs w:val="24"/>
          <w:lang w:val="es-ES"/>
        </w:rPr>
        <w:t xml:space="preserve">– </w:t>
      </w:r>
      <w:r w:rsidR="007521DD" w:rsidRPr="007521DD">
        <w:rPr>
          <w:rFonts w:ascii="Arial" w:hAnsi="Arial" w:cs="Arial"/>
          <w:i/>
          <w:szCs w:val="24"/>
        </w:rPr>
        <w:t>April 5</w:t>
      </w:r>
      <w:r w:rsidR="0070029C" w:rsidRPr="007521DD">
        <w:rPr>
          <w:rFonts w:ascii="Arial" w:hAnsi="Arial" w:cs="Arial"/>
          <w:i/>
          <w:szCs w:val="24"/>
        </w:rPr>
        <w:t>, 2018</w:t>
      </w:r>
      <w:r w:rsidR="00BE5A68" w:rsidRPr="007521DD">
        <w:rPr>
          <w:rFonts w:ascii="Arial" w:hAnsi="Arial" w:cs="Arial"/>
          <w:i/>
          <w:szCs w:val="24"/>
        </w:rPr>
        <w:t xml:space="preserve"> </w:t>
      </w:r>
      <w:r w:rsidR="00BE5A68" w:rsidRPr="007521DD">
        <w:rPr>
          <w:rFonts w:ascii="Arial" w:hAnsi="Arial" w:cs="Arial"/>
          <w:i/>
          <w:szCs w:val="24"/>
          <w:lang w:val="es-ES"/>
        </w:rPr>
        <w:t>–</w:t>
      </w:r>
      <w:r w:rsidR="00BE5A68" w:rsidRPr="007521DD">
        <w:rPr>
          <w:rFonts w:ascii="Arial" w:hAnsi="Arial" w:cs="Arial"/>
          <w:szCs w:val="24"/>
          <w:lang w:val="es-ES"/>
        </w:rPr>
        <w:t xml:space="preserve"> </w:t>
      </w:r>
      <w:r w:rsidR="007521DD" w:rsidRPr="007521DD">
        <w:rPr>
          <w:rFonts w:ascii="Arial" w:hAnsi="Arial" w:cs="Arial"/>
          <w:bCs/>
          <w:szCs w:val="24"/>
        </w:rPr>
        <w:t>Topcon Agriculture and geo-</w:t>
      </w:r>
      <w:proofErr w:type="spellStart"/>
      <w:r w:rsidR="007521DD" w:rsidRPr="007521DD">
        <w:rPr>
          <w:rFonts w:ascii="Arial" w:hAnsi="Arial" w:cs="Arial"/>
          <w:bCs/>
          <w:szCs w:val="24"/>
        </w:rPr>
        <w:t>konzept</w:t>
      </w:r>
      <w:proofErr w:type="spellEnd"/>
      <w:r w:rsidR="007521DD" w:rsidRPr="007521DD">
        <w:rPr>
          <w:rFonts w:ascii="Arial" w:hAnsi="Arial" w:cs="Arial"/>
          <w:bCs/>
          <w:szCs w:val="24"/>
        </w:rPr>
        <w:t xml:space="preserve"> announce a collaboration to distribute the Topcon product portfolio and integrate it with geo-</w:t>
      </w:r>
      <w:proofErr w:type="spellStart"/>
      <w:r w:rsidR="007521DD" w:rsidRPr="007521DD">
        <w:rPr>
          <w:rFonts w:ascii="Arial" w:hAnsi="Arial" w:cs="Arial"/>
          <w:bCs/>
          <w:szCs w:val="24"/>
        </w:rPr>
        <w:t>konzept</w:t>
      </w:r>
      <w:proofErr w:type="spellEnd"/>
      <w:r w:rsidR="007521DD" w:rsidRPr="007521DD">
        <w:rPr>
          <w:rFonts w:ascii="Arial" w:hAnsi="Arial" w:cs="Arial"/>
          <w:bCs/>
          <w:szCs w:val="24"/>
        </w:rPr>
        <w:t xml:space="preserve"> hardware and software precision agriculture solutions — </w:t>
      </w:r>
      <w:proofErr w:type="gramStart"/>
      <w:r w:rsidR="007521DD" w:rsidRPr="007521DD">
        <w:rPr>
          <w:rFonts w:ascii="Arial" w:hAnsi="Arial" w:cs="Arial"/>
          <w:bCs/>
          <w:szCs w:val="24"/>
        </w:rPr>
        <w:t>in an effort to</w:t>
      </w:r>
      <w:proofErr w:type="gramEnd"/>
      <w:r w:rsidR="007521DD" w:rsidRPr="007521DD">
        <w:rPr>
          <w:rFonts w:ascii="Arial" w:hAnsi="Arial" w:cs="Arial"/>
          <w:bCs/>
          <w:szCs w:val="24"/>
        </w:rPr>
        <w:t xml:space="preserve"> respond to the rapid developments in the agriculture market and improve the offering in accordance with farmers’ demands in Germany, Austria and Switzerland.</w:t>
      </w:r>
    </w:p>
    <w:p w14:paraId="5B639044" w14:textId="77777777" w:rsidR="007521DD" w:rsidRPr="007521DD" w:rsidRDefault="007521DD" w:rsidP="007521DD">
      <w:pPr>
        <w:spacing w:after="0" w:line="240" w:lineRule="auto"/>
        <w:rPr>
          <w:rFonts w:ascii="Arial" w:hAnsi="Arial" w:cs="Arial"/>
          <w:bCs/>
          <w:szCs w:val="24"/>
        </w:rPr>
      </w:pPr>
    </w:p>
    <w:p w14:paraId="15A255C0" w14:textId="77777777" w:rsidR="007521DD" w:rsidRPr="007521DD" w:rsidRDefault="007521DD" w:rsidP="007521DD">
      <w:pPr>
        <w:spacing w:after="0" w:line="240" w:lineRule="auto"/>
        <w:rPr>
          <w:rFonts w:ascii="Arial" w:hAnsi="Arial" w:cs="Arial"/>
          <w:bCs/>
          <w:szCs w:val="24"/>
        </w:rPr>
      </w:pPr>
      <w:r w:rsidRPr="007521DD">
        <w:rPr>
          <w:rFonts w:ascii="Arial" w:hAnsi="Arial" w:cs="Arial"/>
          <w:bCs/>
          <w:szCs w:val="24"/>
        </w:rPr>
        <w:t>The collaboration expands the geo-</w:t>
      </w:r>
      <w:proofErr w:type="spellStart"/>
      <w:r w:rsidRPr="007521DD">
        <w:rPr>
          <w:rFonts w:ascii="Arial" w:hAnsi="Arial" w:cs="Arial"/>
          <w:bCs/>
          <w:szCs w:val="24"/>
        </w:rPr>
        <w:t>konzept</w:t>
      </w:r>
      <w:proofErr w:type="spellEnd"/>
      <w:r w:rsidRPr="007521DD">
        <w:rPr>
          <w:rFonts w:ascii="Arial" w:hAnsi="Arial" w:cs="Arial"/>
          <w:bCs/>
          <w:szCs w:val="24"/>
        </w:rPr>
        <w:t xml:space="preserve"> product portfolio beyond retrofit guidance systems, and is designed to benefit farmers with Topcon Agriculture’s advanced automation solutions including sensor applications and </w:t>
      </w:r>
      <w:proofErr w:type="spellStart"/>
      <w:r w:rsidRPr="007521DD">
        <w:rPr>
          <w:rFonts w:ascii="Arial" w:hAnsi="Arial" w:cs="Arial"/>
          <w:bCs/>
          <w:szCs w:val="24"/>
        </w:rPr>
        <w:t>IoT</w:t>
      </w:r>
      <w:proofErr w:type="spellEnd"/>
      <w:r w:rsidRPr="007521DD">
        <w:rPr>
          <w:rFonts w:ascii="Arial" w:hAnsi="Arial" w:cs="Arial"/>
          <w:bCs/>
          <w:szCs w:val="24"/>
        </w:rPr>
        <w:t xml:space="preserve"> integration. The focus includes distribution of precision farming solutions for standard applications as well as for organic farming, special crops and vegetable growing.    </w:t>
      </w:r>
    </w:p>
    <w:p w14:paraId="0FC06073" w14:textId="77777777" w:rsidR="007521DD" w:rsidRPr="007521DD" w:rsidRDefault="007521DD" w:rsidP="007521DD">
      <w:pPr>
        <w:spacing w:after="0" w:line="240" w:lineRule="auto"/>
        <w:rPr>
          <w:rFonts w:ascii="Arial" w:hAnsi="Arial" w:cs="Arial"/>
          <w:bCs/>
          <w:szCs w:val="24"/>
        </w:rPr>
      </w:pPr>
    </w:p>
    <w:p w14:paraId="6240CA02" w14:textId="77777777" w:rsidR="007521DD" w:rsidRPr="007521DD" w:rsidRDefault="007521DD" w:rsidP="007521DD">
      <w:pPr>
        <w:spacing w:after="0" w:line="240" w:lineRule="auto"/>
        <w:rPr>
          <w:rFonts w:ascii="Arial" w:hAnsi="Arial" w:cs="Arial"/>
          <w:bCs/>
          <w:szCs w:val="24"/>
        </w:rPr>
      </w:pPr>
      <w:r w:rsidRPr="007521DD">
        <w:rPr>
          <w:rFonts w:ascii="Arial" w:hAnsi="Arial" w:cs="Arial"/>
          <w:bCs/>
          <w:szCs w:val="24"/>
        </w:rPr>
        <w:t xml:space="preserve">Fabio </w:t>
      </w:r>
      <w:proofErr w:type="spellStart"/>
      <w:r w:rsidRPr="007521DD">
        <w:rPr>
          <w:rFonts w:ascii="Arial" w:hAnsi="Arial" w:cs="Arial"/>
          <w:bCs/>
          <w:szCs w:val="24"/>
        </w:rPr>
        <w:t>Isaia</w:t>
      </w:r>
      <w:proofErr w:type="spellEnd"/>
      <w:r w:rsidRPr="007521DD">
        <w:rPr>
          <w:rFonts w:ascii="Arial" w:hAnsi="Arial" w:cs="Arial"/>
          <w:bCs/>
          <w:szCs w:val="24"/>
        </w:rPr>
        <w:t>, CEO of Topcon Agriculture, said, “We are very proud to announce our new joint effort. Topcon Agriculture and geo-</w:t>
      </w:r>
      <w:proofErr w:type="spellStart"/>
      <w:r w:rsidRPr="007521DD">
        <w:rPr>
          <w:rFonts w:ascii="Arial" w:hAnsi="Arial" w:cs="Arial"/>
          <w:bCs/>
          <w:szCs w:val="24"/>
        </w:rPr>
        <w:t>konzept</w:t>
      </w:r>
      <w:proofErr w:type="spellEnd"/>
      <w:r w:rsidRPr="007521DD">
        <w:rPr>
          <w:rFonts w:ascii="Arial" w:hAnsi="Arial" w:cs="Arial"/>
          <w:bCs/>
          <w:szCs w:val="24"/>
        </w:rPr>
        <w:t xml:space="preserve"> share the same vision for the future of agriculture, especially regarding the adoption of new </w:t>
      </w:r>
      <w:proofErr w:type="spellStart"/>
      <w:r w:rsidRPr="007521DD">
        <w:rPr>
          <w:rFonts w:ascii="Arial" w:hAnsi="Arial" w:cs="Arial"/>
          <w:bCs/>
          <w:szCs w:val="24"/>
        </w:rPr>
        <w:t>IoT</w:t>
      </w:r>
      <w:proofErr w:type="spellEnd"/>
      <w:r w:rsidRPr="007521DD">
        <w:rPr>
          <w:rFonts w:ascii="Arial" w:hAnsi="Arial" w:cs="Arial"/>
          <w:bCs/>
          <w:szCs w:val="24"/>
        </w:rPr>
        <w:t xml:space="preserve"> technologies. Together, we will be able to offer a stronger portfolio of products and solutions to meet our customers’ needs and support them in the best possible way. This is a perfect match that will boost our business in the European market.”</w:t>
      </w:r>
    </w:p>
    <w:p w14:paraId="6A928B56" w14:textId="77777777" w:rsidR="007521DD" w:rsidRPr="007521DD" w:rsidRDefault="007521DD" w:rsidP="007521DD">
      <w:pPr>
        <w:spacing w:after="0" w:line="240" w:lineRule="auto"/>
        <w:rPr>
          <w:rFonts w:ascii="Arial" w:hAnsi="Arial" w:cs="Arial"/>
          <w:bCs/>
          <w:szCs w:val="24"/>
        </w:rPr>
      </w:pPr>
    </w:p>
    <w:p w14:paraId="12F84F91" w14:textId="77777777" w:rsidR="007521DD" w:rsidRDefault="007521DD" w:rsidP="007521DD">
      <w:pPr>
        <w:spacing w:after="0" w:line="240" w:lineRule="auto"/>
        <w:rPr>
          <w:rFonts w:ascii="Arial" w:hAnsi="Arial" w:cs="Arial"/>
          <w:bCs/>
          <w:szCs w:val="24"/>
        </w:rPr>
      </w:pPr>
      <w:r w:rsidRPr="007521DD">
        <w:rPr>
          <w:rFonts w:ascii="Arial" w:hAnsi="Arial" w:cs="Arial"/>
          <w:bCs/>
          <w:szCs w:val="24"/>
        </w:rPr>
        <w:t xml:space="preserve">Thomas </w:t>
      </w:r>
      <w:proofErr w:type="spellStart"/>
      <w:r w:rsidRPr="007521DD">
        <w:rPr>
          <w:rFonts w:ascii="Arial" w:hAnsi="Arial" w:cs="Arial"/>
          <w:bCs/>
          <w:szCs w:val="24"/>
        </w:rPr>
        <w:t>Muhr</w:t>
      </w:r>
      <w:proofErr w:type="spellEnd"/>
      <w:r w:rsidRPr="007521DD">
        <w:rPr>
          <w:rFonts w:ascii="Arial" w:hAnsi="Arial" w:cs="Arial"/>
          <w:bCs/>
          <w:szCs w:val="24"/>
        </w:rPr>
        <w:t>, CEO of geo-</w:t>
      </w:r>
      <w:proofErr w:type="spellStart"/>
      <w:r w:rsidRPr="007521DD">
        <w:rPr>
          <w:rFonts w:ascii="Arial" w:hAnsi="Arial" w:cs="Arial"/>
          <w:bCs/>
          <w:szCs w:val="24"/>
        </w:rPr>
        <w:t>konzept</w:t>
      </w:r>
      <w:proofErr w:type="spellEnd"/>
      <w:r w:rsidRPr="007521DD">
        <w:rPr>
          <w:rFonts w:ascii="Arial" w:hAnsi="Arial" w:cs="Arial"/>
          <w:bCs/>
          <w:szCs w:val="24"/>
        </w:rPr>
        <w:t xml:space="preserve">, said, “Our professional customers expect us to be at the leading edge of technology. While automated guidance still is among the more popular technologies of the markets we serve, our clients expect us to further integrate hardware solutions with the increasing amount of data they </w:t>
      </w:r>
      <w:proofErr w:type="gramStart"/>
      <w:r w:rsidRPr="007521DD">
        <w:rPr>
          <w:rFonts w:ascii="Arial" w:hAnsi="Arial" w:cs="Arial"/>
          <w:bCs/>
          <w:szCs w:val="24"/>
        </w:rPr>
        <w:t>have to</w:t>
      </w:r>
      <w:proofErr w:type="gramEnd"/>
      <w:r w:rsidRPr="007521DD">
        <w:rPr>
          <w:rFonts w:ascii="Arial" w:hAnsi="Arial" w:cs="Arial"/>
          <w:bCs/>
          <w:szCs w:val="24"/>
        </w:rPr>
        <w:t xml:space="preserve"> handle on their farms. Our staff of specialists with more than two decades of experience always works close to our customers. This </w:t>
      </w:r>
      <w:proofErr w:type="gramStart"/>
      <w:r w:rsidRPr="007521DD">
        <w:rPr>
          <w:rFonts w:ascii="Arial" w:hAnsi="Arial" w:cs="Arial"/>
          <w:bCs/>
          <w:szCs w:val="24"/>
        </w:rPr>
        <w:t>is seen as</w:t>
      </w:r>
      <w:proofErr w:type="gramEnd"/>
      <w:r w:rsidRPr="007521DD">
        <w:rPr>
          <w:rFonts w:ascii="Arial" w:hAnsi="Arial" w:cs="Arial"/>
          <w:bCs/>
          <w:szCs w:val="24"/>
        </w:rPr>
        <w:t xml:space="preserve"> a prerequisite for success in a demanding market, which strongly depends on the availability of systems and infrastructure. Our partnership with Topcon Agriculture will be very beneficial for all segments of our market in this respect.”</w:t>
      </w:r>
    </w:p>
    <w:p w14:paraId="5E43E7E3" w14:textId="77777777" w:rsidR="00930211" w:rsidRPr="007521DD" w:rsidRDefault="00930211" w:rsidP="007521DD">
      <w:pPr>
        <w:spacing w:after="0" w:line="240" w:lineRule="auto"/>
        <w:rPr>
          <w:rFonts w:ascii="Arial" w:hAnsi="Arial" w:cs="Arial"/>
          <w:bCs/>
          <w:szCs w:val="24"/>
        </w:rPr>
      </w:pPr>
    </w:p>
    <w:p w14:paraId="5B1121AD" w14:textId="77777777" w:rsidR="007521DD" w:rsidRPr="007521DD" w:rsidRDefault="007521DD" w:rsidP="007521DD">
      <w:pPr>
        <w:spacing w:after="0" w:line="240" w:lineRule="auto"/>
        <w:rPr>
          <w:rFonts w:ascii="Arial" w:hAnsi="Arial" w:cs="Arial"/>
          <w:b/>
          <w:bCs/>
          <w:szCs w:val="24"/>
        </w:rPr>
      </w:pPr>
      <w:r w:rsidRPr="007521DD">
        <w:rPr>
          <w:rFonts w:ascii="Arial" w:hAnsi="Arial" w:cs="Arial"/>
          <w:bCs/>
          <w:szCs w:val="24"/>
        </w:rPr>
        <w:t xml:space="preserve">For more information, visit </w:t>
      </w:r>
      <w:hyperlink r:id="rId7" w:history="1">
        <w:r w:rsidRPr="007521DD">
          <w:rPr>
            <w:rStyle w:val="Hyperlink"/>
            <w:rFonts w:ascii="Arial" w:hAnsi="Arial" w:cs="Arial"/>
            <w:bCs/>
            <w:szCs w:val="24"/>
          </w:rPr>
          <w:t>topconagriculture.com</w:t>
        </w:r>
      </w:hyperlink>
      <w:r w:rsidRPr="007521DD">
        <w:rPr>
          <w:rFonts w:ascii="Arial" w:hAnsi="Arial" w:cs="Arial"/>
          <w:bCs/>
          <w:szCs w:val="24"/>
          <w:u w:val="single"/>
        </w:rPr>
        <w:t xml:space="preserve"> </w:t>
      </w:r>
      <w:r w:rsidRPr="007521DD">
        <w:rPr>
          <w:rFonts w:ascii="Arial" w:hAnsi="Arial" w:cs="Arial"/>
          <w:bCs/>
          <w:szCs w:val="24"/>
        </w:rPr>
        <w:t xml:space="preserve">or </w:t>
      </w:r>
      <w:hyperlink r:id="rId8" w:history="1">
        <w:r w:rsidRPr="007521DD">
          <w:rPr>
            <w:rStyle w:val="Hyperlink"/>
            <w:rFonts w:ascii="Arial" w:hAnsi="Arial" w:cs="Arial"/>
            <w:bCs/>
            <w:szCs w:val="24"/>
          </w:rPr>
          <w:t>geo-konzept.de</w:t>
        </w:r>
      </w:hyperlink>
      <w:r w:rsidRPr="007521DD">
        <w:rPr>
          <w:rFonts w:ascii="Arial" w:hAnsi="Arial" w:cs="Arial"/>
          <w:bCs/>
          <w:szCs w:val="24"/>
        </w:rPr>
        <w:t>.</w:t>
      </w:r>
    </w:p>
    <w:p w14:paraId="1B208BF6" w14:textId="00921215" w:rsidR="00C47E9C" w:rsidRPr="00E23DCE" w:rsidRDefault="00C47E9C" w:rsidP="007521DD">
      <w:pPr>
        <w:spacing w:after="0" w:line="240" w:lineRule="auto"/>
        <w:rPr>
          <w:rFonts w:ascii="Arial" w:hAnsi="Arial" w:cs="Arial"/>
          <w:bCs/>
          <w:szCs w:val="24"/>
        </w:rPr>
      </w:pPr>
    </w:p>
    <w:p w14:paraId="313597A0" w14:textId="77777777" w:rsidR="007521DD" w:rsidRPr="00930211" w:rsidRDefault="007521DD" w:rsidP="007521DD">
      <w:pPr>
        <w:spacing w:after="0" w:line="240" w:lineRule="auto"/>
        <w:rPr>
          <w:rFonts w:ascii="Arial" w:hAnsi="Arial" w:cs="Arial"/>
          <w:color w:val="808080" w:themeColor="background1" w:themeShade="80"/>
          <w:sz w:val="13"/>
          <w:szCs w:val="14"/>
        </w:rPr>
      </w:pPr>
      <w:r w:rsidRPr="00930211">
        <w:rPr>
          <w:rFonts w:ascii="Arial" w:hAnsi="Arial" w:cs="Arial"/>
          <w:b/>
          <w:color w:val="808080" w:themeColor="background1" w:themeShade="80"/>
          <w:sz w:val="13"/>
          <w:szCs w:val="14"/>
        </w:rPr>
        <w:t>About geo-</w:t>
      </w:r>
      <w:proofErr w:type="spellStart"/>
      <w:r w:rsidRPr="00930211">
        <w:rPr>
          <w:rFonts w:ascii="Arial" w:hAnsi="Arial" w:cs="Arial"/>
          <w:b/>
          <w:color w:val="808080" w:themeColor="background1" w:themeShade="80"/>
          <w:sz w:val="13"/>
          <w:szCs w:val="14"/>
        </w:rPr>
        <w:t>konzept</w:t>
      </w:r>
      <w:proofErr w:type="spellEnd"/>
      <w:r w:rsidRPr="00930211">
        <w:rPr>
          <w:rFonts w:ascii="Arial" w:hAnsi="Arial" w:cs="Arial"/>
          <w:b/>
          <w:color w:val="808080" w:themeColor="background1" w:themeShade="80"/>
          <w:sz w:val="13"/>
          <w:szCs w:val="14"/>
        </w:rPr>
        <w:t xml:space="preserve"> </w:t>
      </w:r>
      <w:r w:rsidRPr="00930211">
        <w:rPr>
          <w:rFonts w:ascii="Arial" w:hAnsi="Arial" w:cs="Arial"/>
          <w:color w:val="808080" w:themeColor="background1" w:themeShade="80"/>
          <w:sz w:val="13"/>
          <w:szCs w:val="14"/>
        </w:rPr>
        <w:br/>
        <w:t>geo-</w:t>
      </w:r>
      <w:proofErr w:type="spellStart"/>
      <w:r w:rsidRPr="00930211">
        <w:rPr>
          <w:rFonts w:ascii="Arial" w:hAnsi="Arial" w:cs="Arial"/>
          <w:color w:val="808080" w:themeColor="background1" w:themeShade="80"/>
          <w:sz w:val="13"/>
          <w:szCs w:val="14"/>
        </w:rPr>
        <w:t>konzept</w:t>
      </w:r>
      <w:proofErr w:type="spellEnd"/>
      <w:r w:rsidRPr="00930211">
        <w:rPr>
          <w:rFonts w:ascii="Arial" w:hAnsi="Arial" w:cs="Arial"/>
          <w:color w:val="808080" w:themeColor="background1" w:themeShade="80"/>
          <w:sz w:val="13"/>
          <w:szCs w:val="14"/>
          <w:lang w:val="en-GB"/>
        </w:rPr>
        <w:t xml:space="preserve"> was founded in 1992 and is a leading supplier of GPS and steering technology to the German market. It offers its customers manufacturer-independent and individual GPS-based steering systems as well as nationwide RTK-correction signal. geo-</w:t>
      </w:r>
      <w:proofErr w:type="spellStart"/>
      <w:r w:rsidRPr="00930211">
        <w:rPr>
          <w:rFonts w:ascii="Arial" w:hAnsi="Arial" w:cs="Arial"/>
          <w:color w:val="808080" w:themeColor="background1" w:themeShade="80"/>
          <w:sz w:val="13"/>
          <w:szCs w:val="14"/>
          <w:lang w:val="en-GB"/>
        </w:rPr>
        <w:t>konzept</w:t>
      </w:r>
      <w:proofErr w:type="spellEnd"/>
      <w:r w:rsidRPr="00930211">
        <w:rPr>
          <w:rFonts w:ascii="Arial" w:hAnsi="Arial" w:cs="Arial"/>
          <w:color w:val="808080" w:themeColor="background1" w:themeShade="80"/>
          <w:sz w:val="13"/>
          <w:szCs w:val="14"/>
          <w:lang w:val="en-GB"/>
        </w:rPr>
        <w:t xml:space="preserve"> can offer standard products, parallel motion systems, as well as in-house special solutions and software and combine them with the best technique available at the market. The business activities range from precision farming to steering and guiding of accessory equipment or from GPS correction service to survey, blast design and documentation. Additionally, geo-</w:t>
      </w:r>
      <w:proofErr w:type="spellStart"/>
      <w:r w:rsidRPr="00930211">
        <w:rPr>
          <w:rFonts w:ascii="Arial" w:hAnsi="Arial" w:cs="Arial"/>
          <w:color w:val="808080" w:themeColor="background1" w:themeShade="80"/>
          <w:sz w:val="13"/>
          <w:szCs w:val="14"/>
          <w:lang w:val="en-GB"/>
        </w:rPr>
        <w:t>konzept</w:t>
      </w:r>
      <w:proofErr w:type="spellEnd"/>
      <w:r w:rsidRPr="00930211">
        <w:rPr>
          <w:rFonts w:ascii="Arial" w:hAnsi="Arial" w:cs="Arial"/>
          <w:color w:val="808080" w:themeColor="background1" w:themeShade="80"/>
          <w:sz w:val="13"/>
          <w:szCs w:val="14"/>
          <w:lang w:val="en-GB"/>
        </w:rPr>
        <w:t xml:space="preserve"> develops and supplies Geographic Information System (GIS) technology and laser scanners for mining applications. </w:t>
      </w:r>
      <w:hyperlink r:id="rId9" w:history="1">
        <w:r w:rsidRPr="00930211">
          <w:rPr>
            <w:rStyle w:val="Hyperlink"/>
            <w:rFonts w:ascii="Arial" w:hAnsi="Arial" w:cs="Arial"/>
            <w:sz w:val="13"/>
            <w:szCs w:val="14"/>
            <w:lang w:val="en-GB"/>
          </w:rPr>
          <w:t>www.geo-konzept.de</w:t>
        </w:r>
      </w:hyperlink>
    </w:p>
    <w:p w14:paraId="7F7B1E62" w14:textId="77777777" w:rsidR="007521DD" w:rsidRPr="00930211" w:rsidRDefault="007521DD" w:rsidP="007521DD">
      <w:pPr>
        <w:spacing w:after="0" w:line="240" w:lineRule="auto"/>
        <w:rPr>
          <w:rFonts w:ascii="Arial" w:hAnsi="Arial" w:cs="Arial"/>
          <w:b/>
          <w:color w:val="808080" w:themeColor="background1" w:themeShade="80"/>
          <w:sz w:val="13"/>
          <w:szCs w:val="14"/>
        </w:rPr>
      </w:pPr>
    </w:p>
    <w:p w14:paraId="7006A31F" w14:textId="77777777" w:rsidR="007521DD" w:rsidRPr="00930211" w:rsidRDefault="007521DD" w:rsidP="007521DD">
      <w:pPr>
        <w:spacing w:after="0" w:line="240" w:lineRule="auto"/>
        <w:rPr>
          <w:rFonts w:ascii="Arial" w:hAnsi="Arial" w:cs="Arial"/>
          <w:color w:val="808080" w:themeColor="background1" w:themeShade="80"/>
          <w:sz w:val="13"/>
          <w:szCs w:val="14"/>
        </w:rPr>
      </w:pPr>
      <w:r w:rsidRPr="00930211">
        <w:rPr>
          <w:rFonts w:ascii="Arial" w:hAnsi="Arial" w:cs="Arial"/>
          <w:b/>
          <w:bCs/>
          <w:color w:val="808080" w:themeColor="background1" w:themeShade="80"/>
          <w:sz w:val="13"/>
          <w:szCs w:val="14"/>
        </w:rPr>
        <w:t xml:space="preserve">About Topcon Agriculture Group </w:t>
      </w:r>
      <w:r w:rsidRPr="00930211">
        <w:rPr>
          <w:rFonts w:ascii="Arial" w:hAnsi="Arial" w:cs="Arial"/>
          <w:color w:val="808080" w:themeColor="background1" w:themeShade="80"/>
          <w:sz w:val="13"/>
          <w:szCs w:val="14"/>
        </w:rPr>
        <w:br/>
        <w:t>Topcon Agriculture Group is a division of the Topcon Positioning Group, headquartered in Livermore, California, USA (</w:t>
      </w:r>
      <w:hyperlink r:id="rId10" w:history="1">
        <w:r w:rsidRPr="00930211">
          <w:rPr>
            <w:rStyle w:val="Hyperlink"/>
            <w:rFonts w:ascii="Arial" w:hAnsi="Arial" w:cs="Arial"/>
            <w:sz w:val="13"/>
            <w:szCs w:val="14"/>
          </w:rPr>
          <w:t>topconpositioning.com</w:t>
        </w:r>
      </w:hyperlink>
      <w:r w:rsidRPr="00930211">
        <w:rPr>
          <w:rFonts w:ascii="Arial" w:hAnsi="Arial" w:cs="Arial"/>
          <w:color w:val="808080" w:themeColor="background1" w:themeShade="80"/>
          <w:sz w:val="13"/>
          <w:szCs w:val="14"/>
        </w:rPr>
        <w:t>). The global Topcon Agriculture Group (</w:t>
      </w:r>
      <w:hyperlink r:id="rId11" w:history="1">
        <w:r w:rsidRPr="00930211">
          <w:rPr>
            <w:rStyle w:val="Hyperlink"/>
            <w:rFonts w:ascii="Arial" w:hAnsi="Arial" w:cs="Arial"/>
            <w:sz w:val="13"/>
            <w:szCs w:val="14"/>
          </w:rPr>
          <w:t>topconagriculture.com</w:t>
        </w:r>
      </w:hyperlink>
      <w:r w:rsidRPr="00930211">
        <w:rPr>
          <w:rFonts w:ascii="Arial" w:hAnsi="Arial" w:cs="Arial"/>
          <w:color w:val="808080" w:themeColor="background1" w:themeShade="80"/>
          <w:sz w:val="13"/>
          <w:szCs w:val="14"/>
        </w:rPr>
        <w:t xml:space="preserve">) headquarters </w:t>
      </w:r>
      <w:proofErr w:type="gramStart"/>
      <w:r w:rsidRPr="00930211">
        <w:rPr>
          <w:rFonts w:ascii="Arial" w:hAnsi="Arial" w:cs="Arial"/>
          <w:color w:val="808080" w:themeColor="background1" w:themeShade="80"/>
          <w:sz w:val="13"/>
          <w:szCs w:val="14"/>
        </w:rPr>
        <w:t>is located in</w:t>
      </w:r>
      <w:proofErr w:type="gramEnd"/>
      <w:r w:rsidRPr="00930211">
        <w:rPr>
          <w:rFonts w:ascii="Arial" w:hAnsi="Arial" w:cs="Arial"/>
          <w:color w:val="808080" w:themeColor="background1" w:themeShade="80"/>
          <w:sz w:val="13"/>
          <w:szCs w:val="14"/>
        </w:rPr>
        <w:t xml:space="preserve"> Turin, Italy, with its North American regional headquarters in Fort Atkinson, Wisconsin. Topcon Agriculture Group provides advanced </w:t>
      </w:r>
      <w:proofErr w:type="spellStart"/>
      <w:r w:rsidRPr="00930211">
        <w:rPr>
          <w:rFonts w:ascii="Arial" w:hAnsi="Arial" w:cs="Arial"/>
          <w:color w:val="808080" w:themeColor="background1" w:themeShade="80"/>
          <w:sz w:val="13"/>
          <w:szCs w:val="14"/>
        </w:rPr>
        <w:t>IoT</w:t>
      </w:r>
      <w:proofErr w:type="spellEnd"/>
      <w:r w:rsidRPr="00930211">
        <w:rPr>
          <w:rFonts w:ascii="Arial" w:hAnsi="Arial" w:cs="Arial"/>
          <w:color w:val="808080" w:themeColor="background1" w:themeShade="80"/>
          <w:sz w:val="13"/>
          <w:szCs w:val="14"/>
        </w:rPr>
        <w:t xml:space="preserve"> connected field and farm management solutions for aftermarket and OEM customers in the agriculture industry, integrating high-precision hardware, software and data to bring efficiency and enhance productivity to every phase of the farming operations</w:t>
      </w:r>
      <w:r w:rsidRPr="00930211">
        <w:rPr>
          <w:rFonts w:ascii="Arial" w:hAnsi="Arial" w:cs="Arial"/>
          <w:b/>
          <w:bCs/>
          <w:color w:val="808080" w:themeColor="background1" w:themeShade="80"/>
          <w:sz w:val="13"/>
          <w:szCs w:val="14"/>
        </w:rPr>
        <w:t>.</w:t>
      </w:r>
      <w:r w:rsidRPr="00930211">
        <w:rPr>
          <w:rFonts w:ascii="Arial" w:hAnsi="Arial" w:cs="Arial"/>
          <w:color w:val="808080" w:themeColor="background1" w:themeShade="80"/>
          <w:sz w:val="13"/>
          <w:szCs w:val="14"/>
        </w:rPr>
        <w:t xml:space="preserve"> Its brands include Topcon, Digi-Star, RDS Technology, and NORAC. Topcon Corporation (</w:t>
      </w:r>
      <w:hyperlink r:id="rId12" w:history="1">
        <w:r w:rsidRPr="00930211">
          <w:rPr>
            <w:rStyle w:val="Hyperlink"/>
            <w:rFonts w:ascii="Arial" w:hAnsi="Arial" w:cs="Arial"/>
            <w:sz w:val="13"/>
            <w:szCs w:val="14"/>
          </w:rPr>
          <w:t>topcon.com</w:t>
        </w:r>
      </w:hyperlink>
      <w:r w:rsidRPr="00930211">
        <w:rPr>
          <w:rFonts w:ascii="Arial" w:hAnsi="Arial" w:cs="Arial"/>
          <w:color w:val="808080" w:themeColor="background1" w:themeShade="80"/>
          <w:sz w:val="13"/>
          <w:szCs w:val="14"/>
        </w:rPr>
        <w:t xml:space="preserve">), founded in 1932, is traded on the Tokyo Stock Exchange (7732).  </w:t>
      </w:r>
    </w:p>
    <w:p w14:paraId="18C3A1ED" w14:textId="77777777" w:rsidR="007521DD" w:rsidRPr="00930211" w:rsidRDefault="007521DD" w:rsidP="00C47E9C">
      <w:pPr>
        <w:spacing w:after="0" w:line="240" w:lineRule="auto"/>
        <w:rPr>
          <w:rFonts w:ascii="Arial" w:hAnsi="Arial" w:cs="Arial"/>
          <w:color w:val="808080" w:themeColor="background1" w:themeShade="80"/>
          <w:sz w:val="13"/>
          <w:szCs w:val="14"/>
        </w:rPr>
      </w:pPr>
    </w:p>
    <w:p w14:paraId="6A20895C" w14:textId="77777777" w:rsidR="000A54C5" w:rsidRPr="00930211" w:rsidRDefault="000A54C5" w:rsidP="000A54C5">
      <w:pPr>
        <w:spacing w:after="0" w:line="240" w:lineRule="auto"/>
        <w:rPr>
          <w:rFonts w:ascii="Arial" w:hAnsi="Arial" w:cs="Arial"/>
          <w:b/>
          <w:color w:val="808080" w:themeColor="background1" w:themeShade="80"/>
          <w:sz w:val="13"/>
          <w:szCs w:val="14"/>
        </w:rPr>
      </w:pPr>
    </w:p>
    <w:p w14:paraId="6D683CEC" w14:textId="34CA27AD" w:rsidR="00515639" w:rsidRPr="00930211" w:rsidRDefault="006D6CC7" w:rsidP="000A54C5">
      <w:pPr>
        <w:spacing w:after="0" w:line="240" w:lineRule="auto"/>
        <w:jc w:val="center"/>
        <w:rPr>
          <w:rFonts w:ascii="Arial" w:hAnsi="Arial" w:cs="Arial"/>
          <w:color w:val="808080" w:themeColor="background1" w:themeShade="80"/>
          <w:sz w:val="13"/>
          <w:szCs w:val="14"/>
        </w:rPr>
      </w:pPr>
      <w:r w:rsidRPr="00930211">
        <w:rPr>
          <w:rFonts w:ascii="Arial" w:hAnsi="Arial" w:cs="Arial"/>
          <w:color w:val="808080" w:themeColor="background1" w:themeShade="80"/>
          <w:sz w:val="13"/>
          <w:szCs w:val="14"/>
        </w:rPr>
        <w:t>#</w:t>
      </w:r>
      <w:r w:rsidR="00100956" w:rsidRPr="00930211">
        <w:rPr>
          <w:rFonts w:ascii="Arial" w:hAnsi="Arial" w:cs="Arial"/>
          <w:color w:val="808080" w:themeColor="background1" w:themeShade="80"/>
          <w:sz w:val="13"/>
          <w:szCs w:val="14"/>
        </w:rPr>
        <w:t xml:space="preserve"> </w:t>
      </w:r>
      <w:r w:rsidRPr="00930211">
        <w:rPr>
          <w:rFonts w:ascii="Arial" w:hAnsi="Arial" w:cs="Arial"/>
          <w:color w:val="808080" w:themeColor="background1" w:themeShade="80"/>
          <w:sz w:val="13"/>
          <w:szCs w:val="14"/>
        </w:rPr>
        <w:t>#</w:t>
      </w:r>
      <w:r w:rsidR="00100956" w:rsidRPr="00930211">
        <w:rPr>
          <w:rFonts w:ascii="Arial" w:hAnsi="Arial" w:cs="Arial"/>
          <w:color w:val="808080" w:themeColor="background1" w:themeShade="80"/>
          <w:sz w:val="13"/>
          <w:szCs w:val="14"/>
        </w:rPr>
        <w:t xml:space="preserve"> </w:t>
      </w:r>
      <w:r w:rsidRPr="00930211">
        <w:rPr>
          <w:rFonts w:ascii="Arial" w:hAnsi="Arial" w:cs="Arial"/>
          <w:color w:val="808080" w:themeColor="background1" w:themeShade="80"/>
          <w:sz w:val="13"/>
          <w:szCs w:val="14"/>
        </w:rPr>
        <w:t>#</w:t>
      </w:r>
    </w:p>
    <w:p w14:paraId="4247AD8E" w14:textId="645AE5DA" w:rsidR="00100956" w:rsidRPr="00930211" w:rsidRDefault="00C0051B" w:rsidP="00183D4F">
      <w:pPr>
        <w:spacing w:after="0" w:line="240" w:lineRule="auto"/>
        <w:outlineLvl w:val="0"/>
        <w:rPr>
          <w:rFonts w:ascii="Arial" w:hAnsi="Arial" w:cs="Arial"/>
          <w:b/>
          <w:color w:val="808080" w:themeColor="background1" w:themeShade="80"/>
          <w:sz w:val="13"/>
          <w:szCs w:val="14"/>
        </w:rPr>
      </w:pPr>
      <w:r w:rsidRPr="00930211">
        <w:rPr>
          <w:rFonts w:ascii="Arial" w:hAnsi="Arial" w:cs="Arial"/>
          <w:b/>
          <w:color w:val="808080" w:themeColor="background1" w:themeShade="80"/>
          <w:sz w:val="13"/>
          <w:szCs w:val="14"/>
        </w:rPr>
        <w:t xml:space="preserve">Press </w:t>
      </w:r>
      <w:r w:rsidR="007521DD" w:rsidRPr="00930211">
        <w:rPr>
          <w:rFonts w:ascii="Arial" w:hAnsi="Arial" w:cs="Arial"/>
          <w:b/>
          <w:color w:val="808080" w:themeColor="background1" w:themeShade="80"/>
          <w:sz w:val="13"/>
          <w:szCs w:val="14"/>
        </w:rPr>
        <w:t>Information</w:t>
      </w:r>
      <w:r w:rsidR="00B316B4" w:rsidRPr="00930211">
        <w:rPr>
          <w:rFonts w:ascii="Arial" w:hAnsi="Arial" w:cs="Arial"/>
          <w:b/>
          <w:color w:val="808080" w:themeColor="background1" w:themeShade="80"/>
          <w:sz w:val="13"/>
          <w:szCs w:val="14"/>
        </w:rPr>
        <w:t xml:space="preserve">: </w:t>
      </w:r>
    </w:p>
    <w:p w14:paraId="122CF306" w14:textId="77777777" w:rsidR="007521DD" w:rsidRPr="00930211" w:rsidRDefault="00C31024" w:rsidP="007521DD">
      <w:pPr>
        <w:spacing w:after="0" w:line="240" w:lineRule="auto"/>
        <w:outlineLvl w:val="0"/>
        <w:rPr>
          <w:rFonts w:ascii="Arial" w:hAnsi="Arial" w:cs="Arial"/>
          <w:bCs/>
          <w:color w:val="808080" w:themeColor="background1" w:themeShade="80"/>
          <w:sz w:val="13"/>
          <w:szCs w:val="14"/>
        </w:rPr>
      </w:pPr>
      <w:hyperlink r:id="rId13" w:history="1">
        <w:r w:rsidR="007521DD" w:rsidRPr="00930211">
          <w:rPr>
            <w:rStyle w:val="Hyperlink"/>
            <w:rFonts w:ascii="Arial" w:hAnsi="Arial" w:cs="Arial"/>
            <w:bCs/>
            <w:sz w:val="13"/>
            <w:szCs w:val="14"/>
          </w:rPr>
          <w:t>corpcomm@topcon.com</w:t>
        </w:r>
      </w:hyperlink>
    </w:p>
    <w:p w14:paraId="67A380E6" w14:textId="74074A69" w:rsidR="00160745" w:rsidRPr="00930211" w:rsidRDefault="007521DD" w:rsidP="007521DD">
      <w:pPr>
        <w:spacing w:after="0" w:line="240" w:lineRule="auto"/>
        <w:outlineLvl w:val="0"/>
        <w:rPr>
          <w:rFonts w:ascii="Arial" w:hAnsi="Arial" w:cs="Arial"/>
          <w:bCs/>
          <w:color w:val="808080" w:themeColor="background1" w:themeShade="80"/>
          <w:sz w:val="13"/>
          <w:szCs w:val="14"/>
        </w:rPr>
      </w:pPr>
      <w:r w:rsidRPr="00930211">
        <w:rPr>
          <w:rFonts w:ascii="Arial" w:hAnsi="Arial" w:cs="Arial"/>
          <w:bCs/>
          <w:color w:val="808080" w:themeColor="background1" w:themeShade="80"/>
          <w:sz w:val="13"/>
          <w:szCs w:val="14"/>
        </w:rPr>
        <w:t>Staci Fitzgerald, +1 925-245-8610</w:t>
      </w:r>
      <w:bookmarkStart w:id="0" w:name="_GoBack"/>
      <w:bookmarkEnd w:id="0"/>
    </w:p>
    <w:sectPr w:rsidR="00160745" w:rsidRPr="00930211" w:rsidSect="00160745">
      <w:headerReference w:type="default" r:id="rId14"/>
      <w:footerReference w:type="default" r:id="rId15"/>
      <w:pgSz w:w="12240" w:h="15840"/>
      <w:pgMar w:top="2160" w:right="1440" w:bottom="245" w:left="1440" w:header="144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B3A732" w14:textId="77777777" w:rsidR="00C31024" w:rsidRDefault="00C31024" w:rsidP="00C0051B">
      <w:pPr>
        <w:spacing w:after="0" w:line="240" w:lineRule="auto"/>
      </w:pPr>
      <w:r>
        <w:separator/>
      </w:r>
    </w:p>
  </w:endnote>
  <w:endnote w:type="continuationSeparator" w:id="0">
    <w:p w14:paraId="4723C6B0" w14:textId="77777777" w:rsidR="00C31024" w:rsidRDefault="00C31024" w:rsidP="00C00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DAEBF" w14:textId="5F404042" w:rsidR="008B3AB6" w:rsidRDefault="008B3AB6" w:rsidP="00A6367E">
    <w:pPr>
      <w:pStyle w:val="Footer"/>
      <w:tabs>
        <w:tab w:val="clear" w:pos="4680"/>
        <w:tab w:val="clear" w:pos="9360"/>
        <w:tab w:val="left" w:pos="1655"/>
      </w:tabs>
    </w:pP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B56FA1" w14:textId="77777777" w:rsidR="00C31024" w:rsidRDefault="00C31024" w:rsidP="00C0051B">
      <w:pPr>
        <w:spacing w:after="0" w:line="240" w:lineRule="auto"/>
      </w:pPr>
      <w:r>
        <w:separator/>
      </w:r>
    </w:p>
  </w:footnote>
  <w:footnote w:type="continuationSeparator" w:id="0">
    <w:p w14:paraId="29500711" w14:textId="77777777" w:rsidR="00C31024" w:rsidRDefault="00C31024" w:rsidP="00C0051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9480D" w14:textId="486B86C5" w:rsidR="008B3AB6" w:rsidRDefault="006F0FDB">
    <w:pPr>
      <w:pStyle w:val="Header"/>
    </w:pPr>
    <w:r>
      <w:rPr>
        <w:noProof/>
      </w:rPr>
      <mc:AlternateContent>
        <mc:Choice Requires="wps">
          <w:drawing>
            <wp:anchor distT="0" distB="0" distL="114300" distR="114300" simplePos="0" relativeHeight="251663360" behindDoc="0" locked="0" layoutInCell="1" allowOverlap="1" wp14:anchorId="601E0550" wp14:editId="0C1860B9">
              <wp:simplePos x="0" y="0"/>
              <wp:positionH relativeFrom="column">
                <wp:posOffset>-807519</wp:posOffset>
              </wp:positionH>
              <wp:positionV relativeFrom="paragraph">
                <wp:posOffset>-798830</wp:posOffset>
              </wp:positionV>
              <wp:extent cx="7958269" cy="1365777"/>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7958269" cy="1365777"/>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56A1CA1" w14:textId="062179AF" w:rsidR="006F0FDB" w:rsidRDefault="006F0FDB">
                          <w:r>
                            <w:rPr>
                              <w:noProof/>
                            </w:rPr>
                            <w:drawing>
                              <wp:inline distT="0" distB="0" distL="0" distR="0" wp14:anchorId="4D45DA2F" wp14:editId="3AF40829">
                                <wp:extent cx="7375463" cy="11746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1">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1E0550" id="_x0000_t202" coordsize="21600,21600" o:spt="202" path="m0,0l0,21600,21600,21600,21600,0xe">
              <v:stroke joinstyle="miter"/>
              <v:path gradientshapeok="t" o:connecttype="rect"/>
            </v:shapetype>
            <v:shape id="Text Box 3" o:spid="_x0000_s1026" type="#_x0000_t202" style="position:absolute;margin-left:-63.6pt;margin-top:-62.85pt;width:626.65pt;height:107.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" filled="f" stroked="f">
              <v:textbox>
                <w:txbxContent>
                  <w:p w14:paraId="056A1CA1" w14:textId="062179AF" w:rsidR="006F0FDB" w:rsidRDefault="006F0FDB">
                    <w:r>
                      <w:rPr>
                        <w:noProof/>
                      </w:rPr>
                      <w:drawing>
                        <wp:inline distT="0" distB="0" distL="0" distR="0" wp14:anchorId="4D45DA2F" wp14:editId="3AF40829">
                          <wp:extent cx="7375463" cy="11746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2">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v:textbox>
            </v:shape>
          </w:pict>
        </mc:Fallback>
      </mc:AlternateContent>
    </w:r>
  </w:p>
  <w:p w14:paraId="307DF144" w14:textId="06585780" w:rsidR="008B3AB6" w:rsidRDefault="008B3A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DD7"/>
    <w:rsid w:val="000133D7"/>
    <w:rsid w:val="00061319"/>
    <w:rsid w:val="00062ADB"/>
    <w:rsid w:val="000A54C5"/>
    <w:rsid w:val="000A5D69"/>
    <w:rsid w:val="000D6E25"/>
    <w:rsid w:val="00100956"/>
    <w:rsid w:val="00127DC1"/>
    <w:rsid w:val="00147AD0"/>
    <w:rsid w:val="00160745"/>
    <w:rsid w:val="00183D4F"/>
    <w:rsid w:val="00185694"/>
    <w:rsid w:val="001A5E58"/>
    <w:rsid w:val="001B0E35"/>
    <w:rsid w:val="001D4CD5"/>
    <w:rsid w:val="002009B7"/>
    <w:rsid w:val="00206B4E"/>
    <w:rsid w:val="00215ABC"/>
    <w:rsid w:val="002204AE"/>
    <w:rsid w:val="0023586D"/>
    <w:rsid w:val="0026243B"/>
    <w:rsid w:val="002B0489"/>
    <w:rsid w:val="002C4CA0"/>
    <w:rsid w:val="002C6380"/>
    <w:rsid w:val="002D416C"/>
    <w:rsid w:val="00316EEC"/>
    <w:rsid w:val="0033262D"/>
    <w:rsid w:val="00396363"/>
    <w:rsid w:val="003A2650"/>
    <w:rsid w:val="003C2C91"/>
    <w:rsid w:val="003E7538"/>
    <w:rsid w:val="003E7DC8"/>
    <w:rsid w:val="00416F47"/>
    <w:rsid w:val="004413BC"/>
    <w:rsid w:val="004618CD"/>
    <w:rsid w:val="004A599B"/>
    <w:rsid w:val="004B1444"/>
    <w:rsid w:val="004B4B1F"/>
    <w:rsid w:val="004B5009"/>
    <w:rsid w:val="004D24F5"/>
    <w:rsid w:val="004E2E67"/>
    <w:rsid w:val="00515639"/>
    <w:rsid w:val="00536C9E"/>
    <w:rsid w:val="0057688E"/>
    <w:rsid w:val="005870F3"/>
    <w:rsid w:val="0066141C"/>
    <w:rsid w:val="00661871"/>
    <w:rsid w:val="00681CE8"/>
    <w:rsid w:val="006B18E5"/>
    <w:rsid w:val="006D6CC7"/>
    <w:rsid w:val="006F0FDB"/>
    <w:rsid w:val="006F2203"/>
    <w:rsid w:val="006F6694"/>
    <w:rsid w:val="0070029C"/>
    <w:rsid w:val="00703C71"/>
    <w:rsid w:val="007205DD"/>
    <w:rsid w:val="00732130"/>
    <w:rsid w:val="007428E6"/>
    <w:rsid w:val="00751304"/>
    <w:rsid w:val="007521DD"/>
    <w:rsid w:val="00764BCB"/>
    <w:rsid w:val="00767E96"/>
    <w:rsid w:val="00770798"/>
    <w:rsid w:val="007728C9"/>
    <w:rsid w:val="00773597"/>
    <w:rsid w:val="0078029C"/>
    <w:rsid w:val="007A7F7B"/>
    <w:rsid w:val="007C5589"/>
    <w:rsid w:val="007D1790"/>
    <w:rsid w:val="00823C96"/>
    <w:rsid w:val="0083590F"/>
    <w:rsid w:val="00854008"/>
    <w:rsid w:val="00855255"/>
    <w:rsid w:val="0086064A"/>
    <w:rsid w:val="00871BDD"/>
    <w:rsid w:val="0089482E"/>
    <w:rsid w:val="008A59EB"/>
    <w:rsid w:val="008B3AB6"/>
    <w:rsid w:val="008C09DC"/>
    <w:rsid w:val="008E1DB7"/>
    <w:rsid w:val="00913CE4"/>
    <w:rsid w:val="00915533"/>
    <w:rsid w:val="0091665B"/>
    <w:rsid w:val="00917986"/>
    <w:rsid w:val="00930211"/>
    <w:rsid w:val="00931C9E"/>
    <w:rsid w:val="00993D3A"/>
    <w:rsid w:val="009A06CF"/>
    <w:rsid w:val="009E2B71"/>
    <w:rsid w:val="009F4B8B"/>
    <w:rsid w:val="00A41C32"/>
    <w:rsid w:val="00A4296C"/>
    <w:rsid w:val="00A52A7A"/>
    <w:rsid w:val="00A6367E"/>
    <w:rsid w:val="00A7793F"/>
    <w:rsid w:val="00A77DB1"/>
    <w:rsid w:val="00A8467F"/>
    <w:rsid w:val="00AA1383"/>
    <w:rsid w:val="00AB2EFF"/>
    <w:rsid w:val="00AC1DD7"/>
    <w:rsid w:val="00AE4785"/>
    <w:rsid w:val="00B316B4"/>
    <w:rsid w:val="00B445B2"/>
    <w:rsid w:val="00B458A1"/>
    <w:rsid w:val="00B5332B"/>
    <w:rsid w:val="00BC4D31"/>
    <w:rsid w:val="00BD5133"/>
    <w:rsid w:val="00BD72AA"/>
    <w:rsid w:val="00BE5A68"/>
    <w:rsid w:val="00BE6712"/>
    <w:rsid w:val="00C0051B"/>
    <w:rsid w:val="00C026A1"/>
    <w:rsid w:val="00C12916"/>
    <w:rsid w:val="00C31024"/>
    <w:rsid w:val="00C47E9C"/>
    <w:rsid w:val="00C71644"/>
    <w:rsid w:val="00C75353"/>
    <w:rsid w:val="00CA40F4"/>
    <w:rsid w:val="00D124EF"/>
    <w:rsid w:val="00D15701"/>
    <w:rsid w:val="00D172AE"/>
    <w:rsid w:val="00D45D5E"/>
    <w:rsid w:val="00D46BFE"/>
    <w:rsid w:val="00D73985"/>
    <w:rsid w:val="00D82672"/>
    <w:rsid w:val="00DA391C"/>
    <w:rsid w:val="00DF4680"/>
    <w:rsid w:val="00E124D4"/>
    <w:rsid w:val="00E23DCE"/>
    <w:rsid w:val="00E551E0"/>
    <w:rsid w:val="00E96BB8"/>
    <w:rsid w:val="00EA4C62"/>
    <w:rsid w:val="00EB1E8A"/>
    <w:rsid w:val="00EC122D"/>
    <w:rsid w:val="00ED2040"/>
    <w:rsid w:val="00ED2E2B"/>
    <w:rsid w:val="00F123C9"/>
    <w:rsid w:val="00F52E86"/>
    <w:rsid w:val="00F91B21"/>
    <w:rsid w:val="00F93C42"/>
    <w:rsid w:val="00FA4258"/>
    <w:rsid w:val="00FB2E98"/>
    <w:rsid w:val="00FC641A"/>
    <w:rsid w:val="00FD329E"/>
    <w:rsid w:val="00FD5995"/>
    <w:rsid w:val="00FD791F"/>
    <w:rsid w:val="00FF4AA8"/>
    <w:rsid w:val="00FF743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84409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05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51B"/>
  </w:style>
  <w:style w:type="paragraph" w:styleId="Footer">
    <w:name w:val="footer"/>
    <w:basedOn w:val="Normal"/>
    <w:link w:val="FooterChar"/>
    <w:uiPriority w:val="99"/>
    <w:unhideWhenUsed/>
    <w:rsid w:val="00C005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51B"/>
  </w:style>
  <w:style w:type="character" w:styleId="Hyperlink">
    <w:name w:val="Hyperlink"/>
    <w:basedOn w:val="DefaultParagraphFont"/>
    <w:uiPriority w:val="99"/>
    <w:unhideWhenUsed/>
    <w:rsid w:val="00B316B4"/>
    <w:rPr>
      <w:color w:val="0563C1" w:themeColor="hyperlink"/>
      <w:u w:val="single"/>
    </w:rPr>
  </w:style>
  <w:style w:type="paragraph" w:styleId="BalloonText">
    <w:name w:val="Balloon Text"/>
    <w:basedOn w:val="Normal"/>
    <w:link w:val="BalloonTextChar"/>
    <w:uiPriority w:val="99"/>
    <w:semiHidden/>
    <w:unhideWhenUsed/>
    <w:rsid w:val="004D24F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24F5"/>
    <w:rPr>
      <w:rFonts w:ascii="Lucida Grande" w:hAnsi="Lucida Grande" w:cs="Lucida Grande"/>
      <w:sz w:val="18"/>
      <w:szCs w:val="18"/>
    </w:rPr>
  </w:style>
  <w:style w:type="character" w:styleId="Strong">
    <w:name w:val="Strong"/>
    <w:basedOn w:val="DefaultParagraphFont"/>
    <w:uiPriority w:val="22"/>
    <w:qFormat/>
    <w:rsid w:val="00AB2EFF"/>
    <w:rPr>
      <w:b/>
      <w:bCs/>
    </w:rPr>
  </w:style>
  <w:style w:type="character" w:customStyle="1" w:styleId="apple-converted-space">
    <w:name w:val="apple-converted-space"/>
    <w:basedOn w:val="DefaultParagraphFont"/>
    <w:rsid w:val="00AB2EFF"/>
  </w:style>
  <w:style w:type="character" w:styleId="FollowedHyperlink">
    <w:name w:val="FollowedHyperlink"/>
    <w:basedOn w:val="DefaultParagraphFont"/>
    <w:uiPriority w:val="99"/>
    <w:semiHidden/>
    <w:unhideWhenUsed/>
    <w:rsid w:val="00100956"/>
    <w:rPr>
      <w:color w:val="954F72" w:themeColor="followedHyperlink"/>
      <w:u w:val="single"/>
    </w:rPr>
  </w:style>
  <w:style w:type="paragraph" w:customStyle="1" w:styleId="p1">
    <w:name w:val="p1"/>
    <w:basedOn w:val="Normal"/>
    <w:rsid w:val="00100956"/>
    <w:pPr>
      <w:spacing w:after="0" w:line="240" w:lineRule="auto"/>
    </w:pPr>
    <w:rPr>
      <w:rFonts w:ascii="Calibri" w:hAnsi="Calibri" w:cs="Times New Roman"/>
      <w:color w:val="2F5496"/>
      <w:sz w:val="17"/>
      <w:szCs w:val="17"/>
    </w:rPr>
  </w:style>
  <w:style w:type="paragraph" w:customStyle="1" w:styleId="p2">
    <w:name w:val="p2"/>
    <w:basedOn w:val="Normal"/>
    <w:rsid w:val="00100956"/>
    <w:pPr>
      <w:spacing w:after="0" w:line="240" w:lineRule="auto"/>
    </w:pPr>
    <w:rPr>
      <w:rFonts w:ascii="Calibri" w:hAnsi="Calibri" w:cs="Times New Roman"/>
      <w:sz w:val="17"/>
      <w:szCs w:val="17"/>
    </w:rPr>
  </w:style>
  <w:style w:type="character" w:customStyle="1" w:styleId="s2">
    <w:name w:val="s2"/>
    <w:basedOn w:val="DefaultParagraphFont"/>
    <w:rsid w:val="00100956"/>
    <w:rPr>
      <w:color w:val="2F5496"/>
    </w:rPr>
  </w:style>
  <w:style w:type="character" w:customStyle="1" w:styleId="s1">
    <w:name w:val="s1"/>
    <w:basedOn w:val="DefaultParagraphFont"/>
    <w:rsid w:val="00100956"/>
  </w:style>
  <w:style w:type="paragraph" w:styleId="ListParagraph">
    <w:name w:val="List Paragraph"/>
    <w:basedOn w:val="Normal"/>
    <w:uiPriority w:val="34"/>
    <w:qFormat/>
    <w:rsid w:val="008A59EB"/>
    <w:pPr>
      <w:ind w:left="720"/>
      <w:contextualSpacing/>
    </w:pPr>
    <w:rPr>
      <w:lang w:val="es-ES"/>
    </w:rPr>
  </w:style>
  <w:style w:type="paragraph" w:styleId="NormalWeb">
    <w:name w:val="Normal (Web)"/>
    <w:basedOn w:val="Normal"/>
    <w:uiPriority w:val="99"/>
    <w:semiHidden/>
    <w:unhideWhenUsed/>
    <w:rsid w:val="00C47E9C"/>
    <w:rPr>
      <w:rFonts w:ascii="Times New Roman" w:hAnsi="Times New Roman" w:cs="Times New Roman"/>
      <w:sz w:val="24"/>
      <w:szCs w:val="24"/>
    </w:rPr>
  </w:style>
  <w:style w:type="paragraph" w:styleId="DocumentMap">
    <w:name w:val="Document Map"/>
    <w:basedOn w:val="Normal"/>
    <w:link w:val="DocumentMapChar"/>
    <w:uiPriority w:val="99"/>
    <w:semiHidden/>
    <w:unhideWhenUsed/>
    <w:rsid w:val="00183D4F"/>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183D4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58297">
      <w:bodyDiv w:val="1"/>
      <w:marLeft w:val="0"/>
      <w:marRight w:val="0"/>
      <w:marTop w:val="0"/>
      <w:marBottom w:val="0"/>
      <w:divBdr>
        <w:top w:val="none" w:sz="0" w:space="0" w:color="auto"/>
        <w:left w:val="none" w:sz="0" w:space="0" w:color="auto"/>
        <w:bottom w:val="none" w:sz="0" w:space="0" w:color="auto"/>
        <w:right w:val="none" w:sz="0" w:space="0" w:color="auto"/>
      </w:divBdr>
    </w:div>
    <w:div w:id="609707643">
      <w:bodyDiv w:val="1"/>
      <w:marLeft w:val="0"/>
      <w:marRight w:val="0"/>
      <w:marTop w:val="0"/>
      <w:marBottom w:val="0"/>
      <w:divBdr>
        <w:top w:val="none" w:sz="0" w:space="0" w:color="auto"/>
        <w:left w:val="none" w:sz="0" w:space="0" w:color="auto"/>
        <w:bottom w:val="none" w:sz="0" w:space="0" w:color="auto"/>
        <w:right w:val="none" w:sz="0" w:space="0" w:color="auto"/>
      </w:divBdr>
    </w:div>
    <w:div w:id="809590428">
      <w:bodyDiv w:val="1"/>
      <w:marLeft w:val="0"/>
      <w:marRight w:val="0"/>
      <w:marTop w:val="0"/>
      <w:marBottom w:val="0"/>
      <w:divBdr>
        <w:top w:val="none" w:sz="0" w:space="0" w:color="auto"/>
        <w:left w:val="none" w:sz="0" w:space="0" w:color="auto"/>
        <w:bottom w:val="none" w:sz="0" w:space="0" w:color="auto"/>
        <w:right w:val="none" w:sz="0" w:space="0" w:color="auto"/>
      </w:divBdr>
    </w:div>
    <w:div w:id="832064704">
      <w:bodyDiv w:val="1"/>
      <w:marLeft w:val="0"/>
      <w:marRight w:val="0"/>
      <w:marTop w:val="0"/>
      <w:marBottom w:val="0"/>
      <w:divBdr>
        <w:top w:val="none" w:sz="0" w:space="0" w:color="auto"/>
        <w:left w:val="none" w:sz="0" w:space="0" w:color="auto"/>
        <w:bottom w:val="none" w:sz="0" w:space="0" w:color="auto"/>
        <w:right w:val="none" w:sz="0" w:space="0" w:color="auto"/>
      </w:divBdr>
    </w:div>
    <w:div w:id="840387435">
      <w:bodyDiv w:val="1"/>
      <w:marLeft w:val="0"/>
      <w:marRight w:val="0"/>
      <w:marTop w:val="0"/>
      <w:marBottom w:val="0"/>
      <w:divBdr>
        <w:top w:val="none" w:sz="0" w:space="0" w:color="auto"/>
        <w:left w:val="none" w:sz="0" w:space="0" w:color="auto"/>
        <w:bottom w:val="none" w:sz="0" w:space="0" w:color="auto"/>
        <w:right w:val="none" w:sz="0" w:space="0" w:color="auto"/>
      </w:divBdr>
    </w:div>
    <w:div w:id="923488242">
      <w:bodyDiv w:val="1"/>
      <w:marLeft w:val="0"/>
      <w:marRight w:val="0"/>
      <w:marTop w:val="0"/>
      <w:marBottom w:val="0"/>
      <w:divBdr>
        <w:top w:val="none" w:sz="0" w:space="0" w:color="auto"/>
        <w:left w:val="none" w:sz="0" w:space="0" w:color="auto"/>
        <w:bottom w:val="none" w:sz="0" w:space="0" w:color="auto"/>
        <w:right w:val="none" w:sz="0" w:space="0" w:color="auto"/>
      </w:divBdr>
    </w:div>
    <w:div w:id="969749891">
      <w:bodyDiv w:val="1"/>
      <w:marLeft w:val="0"/>
      <w:marRight w:val="0"/>
      <w:marTop w:val="0"/>
      <w:marBottom w:val="0"/>
      <w:divBdr>
        <w:top w:val="none" w:sz="0" w:space="0" w:color="auto"/>
        <w:left w:val="none" w:sz="0" w:space="0" w:color="auto"/>
        <w:bottom w:val="none" w:sz="0" w:space="0" w:color="auto"/>
        <w:right w:val="none" w:sz="0" w:space="0" w:color="auto"/>
      </w:divBdr>
    </w:div>
    <w:div w:id="1178539309">
      <w:bodyDiv w:val="1"/>
      <w:marLeft w:val="0"/>
      <w:marRight w:val="0"/>
      <w:marTop w:val="0"/>
      <w:marBottom w:val="0"/>
      <w:divBdr>
        <w:top w:val="none" w:sz="0" w:space="0" w:color="auto"/>
        <w:left w:val="none" w:sz="0" w:space="0" w:color="auto"/>
        <w:bottom w:val="none" w:sz="0" w:space="0" w:color="auto"/>
        <w:right w:val="none" w:sz="0" w:space="0" w:color="auto"/>
      </w:divBdr>
    </w:div>
    <w:div w:id="1269191290">
      <w:bodyDiv w:val="1"/>
      <w:marLeft w:val="0"/>
      <w:marRight w:val="0"/>
      <w:marTop w:val="0"/>
      <w:marBottom w:val="0"/>
      <w:divBdr>
        <w:top w:val="none" w:sz="0" w:space="0" w:color="auto"/>
        <w:left w:val="none" w:sz="0" w:space="0" w:color="auto"/>
        <w:bottom w:val="none" w:sz="0" w:space="0" w:color="auto"/>
        <w:right w:val="none" w:sz="0" w:space="0" w:color="auto"/>
      </w:divBdr>
    </w:div>
    <w:div w:id="1565526105">
      <w:bodyDiv w:val="1"/>
      <w:marLeft w:val="0"/>
      <w:marRight w:val="0"/>
      <w:marTop w:val="0"/>
      <w:marBottom w:val="0"/>
      <w:divBdr>
        <w:top w:val="none" w:sz="0" w:space="0" w:color="auto"/>
        <w:left w:val="none" w:sz="0" w:space="0" w:color="auto"/>
        <w:bottom w:val="none" w:sz="0" w:space="0" w:color="auto"/>
        <w:right w:val="none" w:sz="0" w:space="0" w:color="auto"/>
      </w:divBdr>
    </w:div>
    <w:div w:id="1610351025">
      <w:bodyDiv w:val="1"/>
      <w:marLeft w:val="0"/>
      <w:marRight w:val="0"/>
      <w:marTop w:val="0"/>
      <w:marBottom w:val="0"/>
      <w:divBdr>
        <w:top w:val="none" w:sz="0" w:space="0" w:color="auto"/>
        <w:left w:val="none" w:sz="0" w:space="0" w:color="auto"/>
        <w:bottom w:val="none" w:sz="0" w:space="0" w:color="auto"/>
        <w:right w:val="none" w:sz="0" w:space="0" w:color="auto"/>
      </w:divBdr>
    </w:div>
    <w:div w:id="1692418908">
      <w:bodyDiv w:val="1"/>
      <w:marLeft w:val="0"/>
      <w:marRight w:val="0"/>
      <w:marTop w:val="0"/>
      <w:marBottom w:val="0"/>
      <w:divBdr>
        <w:top w:val="none" w:sz="0" w:space="0" w:color="auto"/>
        <w:left w:val="none" w:sz="0" w:space="0" w:color="auto"/>
        <w:bottom w:val="none" w:sz="0" w:space="0" w:color="auto"/>
        <w:right w:val="none" w:sz="0" w:space="0" w:color="auto"/>
      </w:divBdr>
    </w:div>
    <w:div w:id="1702974912">
      <w:bodyDiv w:val="1"/>
      <w:marLeft w:val="0"/>
      <w:marRight w:val="0"/>
      <w:marTop w:val="0"/>
      <w:marBottom w:val="0"/>
      <w:divBdr>
        <w:top w:val="none" w:sz="0" w:space="0" w:color="auto"/>
        <w:left w:val="none" w:sz="0" w:space="0" w:color="auto"/>
        <w:bottom w:val="none" w:sz="0" w:space="0" w:color="auto"/>
        <w:right w:val="none" w:sz="0" w:space="0" w:color="auto"/>
      </w:divBdr>
    </w:div>
    <w:div w:id="1733652243">
      <w:bodyDiv w:val="1"/>
      <w:marLeft w:val="0"/>
      <w:marRight w:val="0"/>
      <w:marTop w:val="0"/>
      <w:marBottom w:val="0"/>
      <w:divBdr>
        <w:top w:val="none" w:sz="0" w:space="0" w:color="auto"/>
        <w:left w:val="none" w:sz="0" w:space="0" w:color="auto"/>
        <w:bottom w:val="none" w:sz="0" w:space="0" w:color="auto"/>
        <w:right w:val="none" w:sz="0" w:space="0" w:color="auto"/>
      </w:divBdr>
    </w:div>
    <w:div w:id="2036342996">
      <w:bodyDiv w:val="1"/>
      <w:marLeft w:val="0"/>
      <w:marRight w:val="0"/>
      <w:marTop w:val="0"/>
      <w:marBottom w:val="0"/>
      <w:divBdr>
        <w:top w:val="none" w:sz="0" w:space="0" w:color="auto"/>
        <w:left w:val="none" w:sz="0" w:space="0" w:color="auto"/>
        <w:bottom w:val="none" w:sz="0" w:space="0" w:color="auto"/>
        <w:right w:val="none" w:sz="0" w:space="0" w:color="auto"/>
      </w:divBdr>
    </w:div>
    <w:div w:id="2047873440">
      <w:bodyDiv w:val="1"/>
      <w:marLeft w:val="0"/>
      <w:marRight w:val="0"/>
      <w:marTop w:val="0"/>
      <w:marBottom w:val="0"/>
      <w:divBdr>
        <w:top w:val="none" w:sz="0" w:space="0" w:color="auto"/>
        <w:left w:val="none" w:sz="0" w:space="0" w:color="auto"/>
        <w:bottom w:val="none" w:sz="0" w:space="0" w:color="auto"/>
        <w:right w:val="none" w:sz="0" w:space="0" w:color="auto"/>
      </w:divBdr>
    </w:div>
    <w:div w:id="205326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opconagriculture.com/" TargetMode="External"/><Relationship Id="rId12" Type="http://schemas.openxmlformats.org/officeDocument/2006/relationships/hyperlink" Target="http://global.topcon.com/" TargetMode="External"/><Relationship Id="rId13" Type="http://schemas.openxmlformats.org/officeDocument/2006/relationships/hyperlink" Target="mailto:corpcomm@topcon.com"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topconagriculture.com/" TargetMode="External"/><Relationship Id="rId8" Type="http://schemas.openxmlformats.org/officeDocument/2006/relationships/hyperlink" Target="https://geo-konzept.de/" TargetMode="External"/><Relationship Id="rId9" Type="http://schemas.openxmlformats.org/officeDocument/2006/relationships/hyperlink" Target="http://www.geo-konzept.de/" TargetMode="External"/><Relationship Id="rId10" Type="http://schemas.openxmlformats.org/officeDocument/2006/relationships/hyperlink" Target="http://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6C8F169-2535-0C4E-A7B2-8AF598983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618</Words>
  <Characters>3529</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Giebel</dc:creator>
  <cp:keywords/>
  <dc:description/>
  <cp:lastModifiedBy>Lauren Leech</cp:lastModifiedBy>
  <cp:revision>4</cp:revision>
  <cp:lastPrinted>2017-04-26T14:15:00Z</cp:lastPrinted>
  <dcterms:created xsi:type="dcterms:W3CDTF">2018-04-04T18:32:00Z</dcterms:created>
  <dcterms:modified xsi:type="dcterms:W3CDTF">2018-04-04T18:36:00Z</dcterms:modified>
</cp:coreProperties>
</file>