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B379A" w14:textId="77777777" w:rsidR="000A0D2C" w:rsidRPr="00BD37E8" w:rsidRDefault="000A0D2C" w:rsidP="00A34179">
      <w:pPr>
        <w:jc w:val="center"/>
        <w:rPr>
          <w:rFonts w:cs="Arial"/>
          <w:b/>
          <w:bCs/>
          <w:color w:val="007DC5"/>
          <w:sz w:val="28"/>
          <w:szCs w:val="24"/>
        </w:rPr>
      </w:pPr>
    </w:p>
    <w:p w14:paraId="4C2226CE" w14:textId="77777777" w:rsidR="00BD37E8" w:rsidRDefault="00BD37E8" w:rsidP="00BD37E8">
      <w:pPr>
        <w:jc w:val="center"/>
        <w:rPr>
          <w:rFonts w:cs="Arial"/>
          <w:b/>
          <w:bCs/>
          <w:color w:val="007DC5"/>
          <w:sz w:val="28"/>
          <w:szCs w:val="24"/>
        </w:rPr>
      </w:pPr>
    </w:p>
    <w:p w14:paraId="66B5316F" w14:textId="24BEF0A1" w:rsidR="00BD37E8" w:rsidRDefault="00BD37E8" w:rsidP="00BD37E8">
      <w:pPr>
        <w:jc w:val="center"/>
        <w:rPr>
          <w:rFonts w:cs="Arial"/>
          <w:b/>
          <w:bCs/>
          <w:color w:val="007DC5"/>
          <w:sz w:val="28"/>
          <w:szCs w:val="24"/>
        </w:rPr>
      </w:pPr>
      <w:r w:rsidRPr="00BD37E8">
        <w:rPr>
          <w:rFonts w:cs="Arial"/>
          <w:b/>
          <w:bCs/>
          <w:color w:val="007DC5"/>
          <w:sz w:val="28"/>
          <w:szCs w:val="24"/>
        </w:rPr>
        <w:t xml:space="preserve">Topcon launches transplanting guidance and control </w:t>
      </w:r>
    </w:p>
    <w:p w14:paraId="5358C01A" w14:textId="0ECE8B34" w:rsidR="00BD37E8" w:rsidRPr="00BD37E8" w:rsidRDefault="00BD37E8" w:rsidP="00BD37E8">
      <w:pPr>
        <w:jc w:val="center"/>
        <w:rPr>
          <w:rFonts w:cs="Arial"/>
          <w:b/>
          <w:bCs/>
          <w:color w:val="007DC5"/>
          <w:sz w:val="28"/>
          <w:szCs w:val="24"/>
        </w:rPr>
      </w:pPr>
      <w:r w:rsidRPr="00BD37E8">
        <w:rPr>
          <w:rFonts w:cs="Arial"/>
          <w:b/>
          <w:bCs/>
          <w:color w:val="007DC5"/>
          <w:sz w:val="28"/>
          <w:szCs w:val="24"/>
        </w:rPr>
        <w:t>technology for specialty farmers</w:t>
      </w:r>
    </w:p>
    <w:p w14:paraId="0E02F7DF" w14:textId="1231A6C3" w:rsidR="00BD37E8" w:rsidRPr="00BD37E8" w:rsidRDefault="00BD37E8" w:rsidP="00BD37E8">
      <w:pPr>
        <w:spacing w:after="0" w:line="240" w:lineRule="auto"/>
        <w:rPr>
          <w:sz w:val="24"/>
          <w:szCs w:val="24"/>
        </w:rPr>
      </w:pPr>
      <w:r w:rsidRPr="00BD37E8">
        <w:rPr>
          <w:rFonts w:cs="Arial"/>
          <w:i/>
          <w:iCs/>
          <w:sz w:val="21"/>
          <w:szCs w:val="21"/>
        </w:rPr>
        <w:t>LIVERMORE, Calif</w:t>
      </w:r>
      <w:r w:rsidR="006E3572" w:rsidRPr="00BD37E8">
        <w:rPr>
          <w:rFonts w:eastAsia="Times New Roman"/>
          <w:i/>
          <w:iCs/>
          <w:sz w:val="21"/>
          <w:szCs w:val="21"/>
        </w:rPr>
        <w:t xml:space="preserve">. – </w:t>
      </w:r>
      <w:r w:rsidRPr="00BD37E8">
        <w:rPr>
          <w:rFonts w:eastAsia="Times New Roman"/>
          <w:i/>
          <w:iCs/>
          <w:sz w:val="21"/>
          <w:szCs w:val="21"/>
        </w:rPr>
        <w:t xml:space="preserve">February </w:t>
      </w:r>
      <w:r w:rsidR="00ED5BD8">
        <w:rPr>
          <w:rFonts w:eastAsia="Times New Roman"/>
          <w:i/>
          <w:iCs/>
          <w:sz w:val="21"/>
          <w:szCs w:val="21"/>
        </w:rPr>
        <w:t>27</w:t>
      </w:r>
      <w:r w:rsidRPr="00BD37E8">
        <w:rPr>
          <w:rFonts w:eastAsia="Times New Roman"/>
          <w:i/>
          <w:iCs/>
          <w:sz w:val="21"/>
          <w:szCs w:val="21"/>
        </w:rPr>
        <w:t xml:space="preserve">, </w:t>
      </w:r>
      <w:r w:rsidR="006E3572" w:rsidRPr="00BD37E8">
        <w:rPr>
          <w:rFonts w:eastAsia="Times New Roman"/>
          <w:i/>
          <w:iCs/>
          <w:sz w:val="21"/>
          <w:szCs w:val="21"/>
        </w:rPr>
        <w:t xml:space="preserve">2023 – </w:t>
      </w:r>
      <w:r w:rsidRPr="00BD37E8">
        <w:rPr>
          <w:sz w:val="24"/>
          <w:szCs w:val="24"/>
        </w:rPr>
        <w:t xml:space="preserve">Topcon Agriculture has introduced </w:t>
      </w:r>
      <w:hyperlink r:id="rId9" w:history="1">
        <w:r w:rsidRPr="00BD37E8">
          <w:rPr>
            <w:rStyle w:val="Hyperlink"/>
            <w:sz w:val="24"/>
            <w:szCs w:val="24"/>
          </w:rPr>
          <w:t>Transplanting Control</w:t>
        </w:r>
      </w:hyperlink>
      <w:r w:rsidRPr="00BD37E8">
        <w:rPr>
          <w:sz w:val="24"/>
          <w:szCs w:val="24"/>
        </w:rPr>
        <w:t xml:space="preserve">, a new solution for specialty farmers. Designed to reduce labor, boost </w:t>
      </w:r>
      <w:proofErr w:type="gramStart"/>
      <w:r w:rsidRPr="00BD37E8">
        <w:rPr>
          <w:sz w:val="24"/>
          <w:szCs w:val="24"/>
        </w:rPr>
        <w:t>efficiency</w:t>
      </w:r>
      <w:proofErr w:type="gramEnd"/>
      <w:r w:rsidRPr="00BD37E8">
        <w:rPr>
          <w:sz w:val="24"/>
          <w:szCs w:val="24"/>
        </w:rPr>
        <w:t xml:space="preserve"> and increase production, this turnkey solution provides global navigation satellite system (GNSS) based guidance, autosteering and control, benefitting producers of permanent and perennial trees, fruits and vegetable crops.</w:t>
      </w:r>
    </w:p>
    <w:p w14:paraId="22EBD1B2" w14:textId="77777777" w:rsidR="00BD37E8" w:rsidRPr="00BD37E8" w:rsidRDefault="00BD37E8" w:rsidP="00BD37E8">
      <w:pPr>
        <w:spacing w:after="0" w:line="240" w:lineRule="auto"/>
        <w:rPr>
          <w:sz w:val="24"/>
          <w:szCs w:val="24"/>
        </w:rPr>
      </w:pPr>
    </w:p>
    <w:p w14:paraId="4BD86F88" w14:textId="77777777" w:rsidR="00BD37E8" w:rsidRPr="00BD37E8" w:rsidRDefault="00BD37E8" w:rsidP="00BD37E8">
      <w:pPr>
        <w:spacing w:after="0" w:line="240" w:lineRule="auto"/>
        <w:rPr>
          <w:sz w:val="24"/>
          <w:szCs w:val="24"/>
        </w:rPr>
      </w:pPr>
      <w:r w:rsidRPr="00BD37E8">
        <w:rPr>
          <w:sz w:val="24"/>
          <w:szCs w:val="24"/>
        </w:rPr>
        <w:t xml:space="preserve">“Manual measurement is still common practice in areas where specialty and permanent crops are grown,” said Michael Stone, vice president of product development at Topcon Agriculture. “Our precision GNSS-based guidance and control allows for more elaborate planting </w:t>
      </w:r>
      <w:proofErr w:type="gramStart"/>
      <w:r w:rsidRPr="00BD37E8">
        <w:rPr>
          <w:sz w:val="24"/>
          <w:szCs w:val="24"/>
        </w:rPr>
        <w:t>patterns, and</w:t>
      </w:r>
      <w:proofErr w:type="gramEnd"/>
      <w:r w:rsidRPr="00BD37E8">
        <w:rPr>
          <w:sz w:val="24"/>
          <w:szCs w:val="24"/>
        </w:rPr>
        <w:t xml:space="preserve"> has been proven through countless industries and applications. This now-affordable transplanting technology can help growers increase crop production by up to 15 percent, if not more.”</w:t>
      </w:r>
    </w:p>
    <w:p w14:paraId="493B9464" w14:textId="77777777" w:rsidR="00BD37E8" w:rsidRPr="00BD37E8" w:rsidRDefault="00BD37E8" w:rsidP="00BD37E8">
      <w:pPr>
        <w:spacing w:after="0" w:line="240" w:lineRule="auto"/>
        <w:rPr>
          <w:sz w:val="24"/>
          <w:szCs w:val="24"/>
        </w:rPr>
      </w:pPr>
    </w:p>
    <w:p w14:paraId="0DB88DF5" w14:textId="77777777" w:rsidR="00BD37E8" w:rsidRPr="00BD37E8" w:rsidRDefault="00BD37E8" w:rsidP="00BD37E8">
      <w:pPr>
        <w:spacing w:after="0" w:line="240" w:lineRule="auto"/>
        <w:rPr>
          <w:sz w:val="24"/>
          <w:szCs w:val="24"/>
        </w:rPr>
      </w:pPr>
      <w:r w:rsidRPr="00BD37E8">
        <w:rPr>
          <w:sz w:val="24"/>
          <w:szCs w:val="24"/>
        </w:rPr>
        <w:t>The solution eliminates manual labor required to physically outline fields and provides streamlined setup through an easy-to-use task planning interface. Farmers can also expect reductions in fuel and other inputs through the reliability of GNSS, resulting in fewer mistakes and corrections.</w:t>
      </w:r>
    </w:p>
    <w:p w14:paraId="7C2AAA5F" w14:textId="77777777" w:rsidR="00BD37E8" w:rsidRPr="00BD37E8" w:rsidRDefault="00BD37E8" w:rsidP="00BD37E8">
      <w:pPr>
        <w:spacing w:after="0" w:line="240" w:lineRule="auto"/>
        <w:rPr>
          <w:sz w:val="24"/>
          <w:szCs w:val="24"/>
        </w:rPr>
      </w:pPr>
    </w:p>
    <w:p w14:paraId="0BD6EB76" w14:textId="77777777" w:rsidR="00BD37E8" w:rsidRPr="00BD37E8" w:rsidRDefault="00BD37E8" w:rsidP="00BD37E8">
      <w:pPr>
        <w:spacing w:after="0" w:line="240" w:lineRule="auto"/>
        <w:rPr>
          <w:sz w:val="24"/>
          <w:szCs w:val="24"/>
        </w:rPr>
      </w:pPr>
      <w:r w:rsidRPr="00BD37E8">
        <w:rPr>
          <w:sz w:val="24"/>
          <w:szCs w:val="24"/>
        </w:rPr>
        <w:t>“Crops placed in an optimized space maximize available resources like soil nutrients, water, sunlight; this also allows more accessible angles for maintenance, like cleaning and weeding, which will further improve output,” Stone said. “More uniform transplanting executed through GNSS generates a healthier crop for increased production and quality. This technology can even improve efficiencies with tasks like soil sampling and post hole digging.”</w:t>
      </w:r>
    </w:p>
    <w:p w14:paraId="4F13C58A" w14:textId="77777777" w:rsidR="00BD37E8" w:rsidRPr="00BD37E8" w:rsidRDefault="00BD37E8" w:rsidP="00BD37E8">
      <w:pPr>
        <w:spacing w:after="0" w:line="240" w:lineRule="auto"/>
        <w:rPr>
          <w:sz w:val="24"/>
          <w:szCs w:val="24"/>
        </w:rPr>
      </w:pPr>
    </w:p>
    <w:p w14:paraId="122B33A3" w14:textId="53461CC4" w:rsidR="000A0D2C" w:rsidRDefault="00BD37E8" w:rsidP="00BD37E8">
      <w:pPr>
        <w:spacing w:after="0" w:line="240" w:lineRule="auto"/>
        <w:rPr>
          <w:sz w:val="24"/>
          <w:szCs w:val="24"/>
        </w:rPr>
      </w:pPr>
      <w:r w:rsidRPr="00BD37E8">
        <w:rPr>
          <w:sz w:val="24"/>
          <w:szCs w:val="24"/>
        </w:rPr>
        <w:t xml:space="preserve">Learn more about Topcon Agriculture’s Transplanting Control solution: </w:t>
      </w:r>
      <w:hyperlink r:id="rId10" w:history="1">
        <w:r w:rsidRPr="00BD37E8">
          <w:rPr>
            <w:rStyle w:val="Hyperlink"/>
            <w:sz w:val="24"/>
            <w:szCs w:val="24"/>
          </w:rPr>
          <w:t>topconpositioning.com/transplanting</w:t>
        </w:r>
      </w:hyperlink>
      <w:r w:rsidRPr="00BD37E8">
        <w:rPr>
          <w:sz w:val="24"/>
          <w:szCs w:val="24"/>
        </w:rPr>
        <w:t>.</w:t>
      </w:r>
      <w:r w:rsidR="00ED5BD8">
        <w:rPr>
          <w:sz w:val="24"/>
          <w:szCs w:val="24"/>
        </w:rPr>
        <w:t xml:space="preserve"> </w:t>
      </w:r>
      <w:r w:rsidR="00ED5BD8" w:rsidRPr="00ED5BD8">
        <w:rPr>
          <w:sz w:val="24"/>
          <w:szCs w:val="24"/>
        </w:rPr>
        <w:t>Watch the video at </w:t>
      </w:r>
      <w:hyperlink r:id="rId11" w:history="1">
        <w:r w:rsidR="00ED5BD8" w:rsidRPr="00ED5BD8">
          <w:rPr>
            <w:rStyle w:val="Hyperlink"/>
            <w:sz w:val="24"/>
            <w:szCs w:val="24"/>
          </w:rPr>
          <w:t>vimeo.com/</w:t>
        </w:r>
        <w:proofErr w:type="spellStart"/>
        <w:r w:rsidR="00ED5BD8" w:rsidRPr="00ED5BD8">
          <w:rPr>
            <w:rStyle w:val="Hyperlink"/>
            <w:sz w:val="24"/>
            <w:szCs w:val="24"/>
          </w:rPr>
          <w:t>topcon</w:t>
        </w:r>
        <w:proofErr w:type="spellEnd"/>
        <w:r w:rsidR="00ED5BD8" w:rsidRPr="00ED5BD8">
          <w:rPr>
            <w:rStyle w:val="Hyperlink"/>
            <w:sz w:val="24"/>
            <w:szCs w:val="24"/>
          </w:rPr>
          <w:t>/transplanting</w:t>
        </w:r>
      </w:hyperlink>
      <w:r w:rsidR="00ED5BD8" w:rsidRPr="00ED5BD8">
        <w:rPr>
          <w:sz w:val="24"/>
          <w:szCs w:val="24"/>
        </w:rPr>
        <w:t>.</w:t>
      </w:r>
    </w:p>
    <w:p w14:paraId="2D22FA21" w14:textId="77777777" w:rsidR="00BD37E8" w:rsidRPr="00BD37E8" w:rsidRDefault="00BD37E8" w:rsidP="00BD37E8">
      <w:pPr>
        <w:spacing w:after="0" w:line="240" w:lineRule="auto"/>
        <w:rPr>
          <w:sz w:val="24"/>
          <w:szCs w:val="24"/>
        </w:rPr>
      </w:pPr>
    </w:p>
    <w:p w14:paraId="2813FDBC" w14:textId="77777777" w:rsidR="00BD37E8" w:rsidRPr="00BD37E8" w:rsidRDefault="00BD37E8" w:rsidP="00BD37E8">
      <w:pPr>
        <w:spacing w:after="0" w:line="240" w:lineRule="auto"/>
        <w:rPr>
          <w:rFonts w:cs="Arial"/>
          <w:b/>
          <w:sz w:val="18"/>
          <w:szCs w:val="18"/>
        </w:rPr>
      </w:pPr>
    </w:p>
    <w:p w14:paraId="3311670C" w14:textId="4B302C95" w:rsidR="00651C5D" w:rsidRPr="00BD37E8" w:rsidRDefault="00651C5D" w:rsidP="00651C5D">
      <w:pPr>
        <w:spacing w:after="0" w:line="240" w:lineRule="auto"/>
        <w:rPr>
          <w:rFonts w:cs="Arial"/>
          <w:b/>
          <w:sz w:val="18"/>
          <w:szCs w:val="18"/>
        </w:rPr>
      </w:pPr>
      <w:r w:rsidRPr="00BD37E8">
        <w:rPr>
          <w:rFonts w:cs="Arial"/>
          <w:b/>
          <w:sz w:val="18"/>
          <w:szCs w:val="18"/>
        </w:rPr>
        <w:t xml:space="preserve">About Topcon Positioning Group </w:t>
      </w:r>
    </w:p>
    <w:p w14:paraId="4E0253E5" w14:textId="77777777" w:rsidR="00BD37E8" w:rsidRPr="00BD37E8" w:rsidRDefault="00BD37E8" w:rsidP="00BD37E8">
      <w:pPr>
        <w:rPr>
          <w:rFonts w:cs="Arial"/>
          <w:sz w:val="18"/>
          <w:szCs w:val="18"/>
        </w:rPr>
      </w:pPr>
      <w:r w:rsidRPr="00BD37E8">
        <w:rPr>
          <w:rFonts w:cs="Arial"/>
          <w:bCs/>
          <w:sz w:val="18"/>
          <w:szCs w:val="18"/>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2" w:history="1">
        <w:r w:rsidRPr="00BD37E8">
          <w:rPr>
            <w:rStyle w:val="Hyperlink"/>
            <w:rFonts w:cs="Arial"/>
            <w:bCs/>
            <w:sz w:val="18"/>
            <w:szCs w:val="18"/>
          </w:rPr>
          <w:t>topconpositioning.com</w:t>
        </w:r>
      </w:hyperlink>
      <w:r w:rsidRPr="00BD37E8">
        <w:rPr>
          <w:rFonts w:cs="Arial"/>
          <w:bCs/>
          <w:sz w:val="18"/>
          <w:szCs w:val="18"/>
        </w:rPr>
        <w:t xml:space="preserve">, </w:t>
      </w:r>
      <w:hyperlink r:id="rId13" w:history="1">
        <w:r w:rsidRPr="00BD37E8">
          <w:rPr>
            <w:rStyle w:val="Hyperlink"/>
            <w:rFonts w:cs="Arial"/>
            <w:bCs/>
            <w:sz w:val="18"/>
            <w:szCs w:val="18"/>
          </w:rPr>
          <w:t>LinkedIn</w:t>
        </w:r>
      </w:hyperlink>
      <w:r w:rsidRPr="00BD37E8">
        <w:rPr>
          <w:rFonts w:cs="Arial"/>
          <w:bCs/>
          <w:sz w:val="18"/>
          <w:szCs w:val="18"/>
        </w:rPr>
        <w:t xml:space="preserve">, </w:t>
      </w:r>
      <w:hyperlink r:id="rId14" w:history="1">
        <w:r w:rsidRPr="00BD37E8">
          <w:rPr>
            <w:rStyle w:val="Hyperlink"/>
            <w:rFonts w:cs="Arial"/>
            <w:bCs/>
            <w:sz w:val="18"/>
            <w:szCs w:val="18"/>
          </w:rPr>
          <w:t>Twitter</w:t>
        </w:r>
      </w:hyperlink>
      <w:r w:rsidRPr="00BD37E8">
        <w:rPr>
          <w:rFonts w:cs="Arial"/>
          <w:bCs/>
          <w:sz w:val="18"/>
          <w:szCs w:val="18"/>
        </w:rPr>
        <w:t xml:space="preserve">, </w:t>
      </w:r>
      <w:hyperlink r:id="rId15" w:history="1">
        <w:r w:rsidRPr="00BD37E8">
          <w:rPr>
            <w:rStyle w:val="Hyperlink"/>
            <w:rFonts w:cs="Arial"/>
            <w:bCs/>
            <w:sz w:val="18"/>
            <w:szCs w:val="18"/>
          </w:rPr>
          <w:t>Facebook</w:t>
        </w:r>
      </w:hyperlink>
      <w:r w:rsidRPr="00BD37E8">
        <w:rPr>
          <w:rFonts w:cs="Arial"/>
          <w:bCs/>
          <w:sz w:val="18"/>
          <w:szCs w:val="18"/>
        </w:rPr>
        <w:t xml:space="preserve">). Its European head office is in Capelle </w:t>
      </w:r>
      <w:proofErr w:type="spellStart"/>
      <w:r w:rsidRPr="00BD37E8">
        <w:rPr>
          <w:rFonts w:cs="Arial"/>
          <w:bCs/>
          <w:sz w:val="18"/>
          <w:szCs w:val="18"/>
        </w:rPr>
        <w:t>a/d</w:t>
      </w:r>
      <w:proofErr w:type="spellEnd"/>
      <w:r w:rsidRPr="00BD37E8">
        <w:rPr>
          <w:rFonts w:cs="Arial"/>
          <w:bCs/>
          <w:sz w:val="18"/>
          <w:szCs w:val="18"/>
        </w:rPr>
        <w:t xml:space="preserve"> </w:t>
      </w:r>
      <w:proofErr w:type="spellStart"/>
      <w:r w:rsidRPr="00BD37E8">
        <w:rPr>
          <w:rFonts w:cs="Arial"/>
          <w:bCs/>
          <w:sz w:val="18"/>
          <w:szCs w:val="18"/>
        </w:rPr>
        <w:t>IJssel</w:t>
      </w:r>
      <w:proofErr w:type="spellEnd"/>
      <w:r w:rsidRPr="00BD37E8">
        <w:rPr>
          <w:rFonts w:cs="Arial"/>
          <w:bCs/>
          <w:sz w:val="18"/>
          <w:szCs w:val="18"/>
        </w:rPr>
        <w:t>, the Netherlands. Topcon Corporation (</w:t>
      </w:r>
      <w:hyperlink r:id="rId16" w:history="1">
        <w:r w:rsidRPr="00BD37E8">
          <w:rPr>
            <w:rStyle w:val="Hyperlink"/>
            <w:rFonts w:cs="Arial"/>
            <w:bCs/>
            <w:sz w:val="18"/>
            <w:szCs w:val="18"/>
          </w:rPr>
          <w:t>topcon.com</w:t>
        </w:r>
      </w:hyperlink>
      <w:r w:rsidRPr="00BD37E8">
        <w:rPr>
          <w:rFonts w:cs="Arial"/>
          <w:bCs/>
          <w:sz w:val="18"/>
          <w:szCs w:val="18"/>
        </w:rPr>
        <w:t>), founded in 1932, is traded on the Tokyo Stock Exchange (7732). </w:t>
      </w:r>
      <w:r w:rsidRPr="00BD37E8">
        <w:rPr>
          <w:rFonts w:cs="Arial"/>
          <w:sz w:val="18"/>
          <w:szCs w:val="18"/>
        </w:rPr>
        <w:t>Topcon Agriculture: (</w:t>
      </w:r>
      <w:hyperlink r:id="rId17" w:tgtFrame="_blank" w:history="1">
        <w:r w:rsidRPr="00BD37E8">
          <w:rPr>
            <w:rStyle w:val="Hyperlink"/>
            <w:rFonts w:cs="Arial"/>
            <w:sz w:val="18"/>
            <w:szCs w:val="18"/>
          </w:rPr>
          <w:t>topconagriculture.com</w:t>
        </w:r>
      </w:hyperlink>
      <w:r w:rsidRPr="00BD37E8">
        <w:rPr>
          <w:rFonts w:cs="Arial"/>
          <w:sz w:val="18"/>
          <w:szCs w:val="18"/>
        </w:rPr>
        <w:t>, </w:t>
      </w:r>
      <w:hyperlink r:id="rId18" w:tgtFrame="_blank" w:history="1">
        <w:r w:rsidRPr="00BD37E8">
          <w:rPr>
            <w:rStyle w:val="Hyperlink"/>
            <w:rFonts w:cs="Arial"/>
            <w:sz w:val="18"/>
            <w:szCs w:val="18"/>
          </w:rPr>
          <w:t>LinkedIn</w:t>
        </w:r>
      </w:hyperlink>
      <w:r w:rsidRPr="00BD37E8">
        <w:rPr>
          <w:rFonts w:cs="Arial"/>
          <w:sz w:val="18"/>
          <w:szCs w:val="18"/>
        </w:rPr>
        <w:t>, </w:t>
      </w:r>
      <w:hyperlink r:id="rId19" w:tgtFrame="_blank" w:history="1">
        <w:r w:rsidRPr="00BD37E8">
          <w:rPr>
            <w:rStyle w:val="Hyperlink"/>
            <w:rFonts w:cs="Arial"/>
            <w:sz w:val="18"/>
            <w:szCs w:val="18"/>
          </w:rPr>
          <w:t>Twitter</w:t>
        </w:r>
      </w:hyperlink>
      <w:r w:rsidRPr="00BD37E8">
        <w:rPr>
          <w:rFonts w:cs="Arial"/>
          <w:sz w:val="18"/>
          <w:szCs w:val="18"/>
        </w:rPr>
        <w:t>, </w:t>
      </w:r>
      <w:hyperlink r:id="rId20" w:tgtFrame="_blank" w:tooltip="https://www.facebook.com/pg/TopconAg" w:history="1">
        <w:r w:rsidRPr="00BD37E8">
          <w:rPr>
            <w:rStyle w:val="Hyperlink"/>
            <w:rFonts w:cs="Arial"/>
            <w:sz w:val="18"/>
            <w:szCs w:val="18"/>
          </w:rPr>
          <w:t>Facebook</w:t>
        </w:r>
      </w:hyperlink>
      <w:r w:rsidRPr="00BD37E8">
        <w:rPr>
          <w:rFonts w:cs="Arial"/>
          <w:sz w:val="18"/>
          <w:szCs w:val="18"/>
        </w:rPr>
        <w:t>)</w:t>
      </w:r>
    </w:p>
    <w:p w14:paraId="66132AF5" w14:textId="4A594E49" w:rsidR="00651C5D" w:rsidRPr="00BD37E8" w:rsidRDefault="00651C5D" w:rsidP="00BD37E8">
      <w:pPr>
        <w:jc w:val="center"/>
        <w:rPr>
          <w:rFonts w:cs="Arial"/>
          <w:sz w:val="18"/>
          <w:szCs w:val="18"/>
        </w:rPr>
      </w:pPr>
      <w:r w:rsidRPr="00BD37E8">
        <w:rPr>
          <w:rFonts w:cs="Arial"/>
          <w:sz w:val="18"/>
          <w:szCs w:val="18"/>
        </w:rPr>
        <w:t># # #</w:t>
      </w:r>
    </w:p>
    <w:p w14:paraId="0863E37B" w14:textId="1184F763" w:rsidR="00651C5D" w:rsidRPr="00BD37E8" w:rsidRDefault="00651C5D" w:rsidP="00651C5D">
      <w:pPr>
        <w:spacing w:after="0" w:line="240" w:lineRule="auto"/>
        <w:rPr>
          <w:rFonts w:cs="Arial"/>
          <w:b/>
          <w:bCs/>
          <w:sz w:val="18"/>
          <w:szCs w:val="18"/>
        </w:rPr>
      </w:pPr>
      <w:r w:rsidRPr="00BD37E8">
        <w:rPr>
          <w:rFonts w:cs="Arial"/>
          <w:b/>
          <w:bCs/>
          <w:sz w:val="18"/>
          <w:szCs w:val="18"/>
        </w:rPr>
        <w:t>Press Contact</w:t>
      </w:r>
      <w:r w:rsidR="00BB3759" w:rsidRPr="00BD37E8">
        <w:rPr>
          <w:rFonts w:cs="Arial"/>
          <w:b/>
          <w:bCs/>
          <w:sz w:val="18"/>
          <w:szCs w:val="18"/>
        </w:rPr>
        <w:t>s</w:t>
      </w:r>
      <w:r w:rsidRPr="00BD37E8">
        <w:rPr>
          <w:rFonts w:cs="Arial"/>
          <w:b/>
          <w:bCs/>
          <w:sz w:val="18"/>
          <w:szCs w:val="18"/>
        </w:rPr>
        <w:t>:</w:t>
      </w:r>
    </w:p>
    <w:p w14:paraId="0AFC837E" w14:textId="7A7CA92A" w:rsidR="00651C5D" w:rsidRPr="00BD37E8" w:rsidRDefault="00BD37E8" w:rsidP="00BD37E8">
      <w:pPr>
        <w:spacing w:after="0" w:line="240" w:lineRule="auto"/>
        <w:rPr>
          <w:b/>
          <w:bCs/>
          <w:sz w:val="16"/>
          <w:szCs w:val="16"/>
          <w:lang w:val="en-GB"/>
        </w:rPr>
      </w:pPr>
      <w:r w:rsidRPr="00BD37E8">
        <w:rPr>
          <w:bCs/>
          <w:sz w:val="16"/>
          <w:szCs w:val="16"/>
        </w:rPr>
        <w:t>Topcon Positioning Group</w:t>
      </w:r>
      <w:r w:rsidRPr="00BD37E8">
        <w:rPr>
          <w:b/>
          <w:bCs/>
          <w:sz w:val="16"/>
          <w:szCs w:val="16"/>
          <w:lang w:val="en-GB"/>
        </w:rPr>
        <w:br/>
      </w:r>
      <w:hyperlink r:id="rId21" w:history="1">
        <w:r w:rsidRPr="00BD37E8">
          <w:rPr>
            <w:rStyle w:val="Hyperlink"/>
            <w:bCs/>
            <w:sz w:val="16"/>
            <w:szCs w:val="16"/>
          </w:rPr>
          <w:t>corpcomm@topcon.com</w:t>
        </w:r>
      </w:hyperlink>
      <w:r w:rsidRPr="00BD37E8">
        <w:rPr>
          <w:b/>
          <w:bCs/>
          <w:sz w:val="16"/>
          <w:szCs w:val="16"/>
          <w:lang w:val="en-GB"/>
        </w:rPr>
        <w:br/>
      </w:r>
      <w:r w:rsidRPr="00BD37E8">
        <w:rPr>
          <w:bCs/>
          <w:sz w:val="16"/>
          <w:szCs w:val="16"/>
        </w:rPr>
        <w:t>Staci Fitzgerald, +1 925-245-8610</w:t>
      </w:r>
    </w:p>
    <w:sectPr w:rsidR="00651C5D" w:rsidRPr="00BD37E8">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C2169" w14:textId="77777777" w:rsidR="00D42F93" w:rsidRDefault="00D42F93" w:rsidP="00692133">
      <w:pPr>
        <w:spacing w:after="0" w:line="240" w:lineRule="auto"/>
      </w:pPr>
      <w:r>
        <w:separator/>
      </w:r>
    </w:p>
  </w:endnote>
  <w:endnote w:type="continuationSeparator" w:id="0">
    <w:p w14:paraId="1E53ADB5" w14:textId="77777777" w:rsidR="00D42F93" w:rsidRDefault="00D42F93" w:rsidP="00692133">
      <w:pPr>
        <w:spacing w:after="0" w:line="240" w:lineRule="auto"/>
      </w:pPr>
      <w:r>
        <w:continuationSeparator/>
      </w:r>
    </w:p>
  </w:endnote>
  <w:endnote w:type="continuationNotice" w:id="1">
    <w:p w14:paraId="0B6DA38F" w14:textId="77777777" w:rsidR="00D42F93" w:rsidRDefault="00D42F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4B21F" w14:textId="77777777" w:rsidR="00495CB6" w:rsidRDefault="00495C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08453" w14:textId="77777777" w:rsidR="00495CB6" w:rsidRDefault="00495C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FD145" w14:textId="77777777" w:rsidR="00495CB6" w:rsidRDefault="00495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55794" w14:textId="77777777" w:rsidR="00D42F93" w:rsidRDefault="00D42F93" w:rsidP="00692133">
      <w:pPr>
        <w:spacing w:after="0" w:line="240" w:lineRule="auto"/>
      </w:pPr>
      <w:r>
        <w:separator/>
      </w:r>
    </w:p>
  </w:footnote>
  <w:footnote w:type="continuationSeparator" w:id="0">
    <w:p w14:paraId="6AA1E3E9" w14:textId="77777777" w:rsidR="00D42F93" w:rsidRDefault="00D42F93" w:rsidP="00692133">
      <w:pPr>
        <w:spacing w:after="0" w:line="240" w:lineRule="auto"/>
      </w:pPr>
      <w:r>
        <w:continuationSeparator/>
      </w:r>
    </w:p>
  </w:footnote>
  <w:footnote w:type="continuationNotice" w:id="1">
    <w:p w14:paraId="2ED6439D" w14:textId="77777777" w:rsidR="00D42F93" w:rsidRDefault="00D42F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0259" w14:textId="77777777" w:rsidR="00495CB6" w:rsidRDefault="00495C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90AB" w14:textId="7CC29BA4" w:rsidR="00692133" w:rsidRDefault="00692133">
    <w:pPr>
      <w:pStyle w:val="Header"/>
    </w:pPr>
    <w:r>
      <w:rPr>
        <w:noProof/>
      </w:rPr>
      <mc:AlternateContent>
        <mc:Choice Requires="wps">
          <w:drawing>
            <wp:anchor distT="0" distB="0" distL="114300" distR="114300" simplePos="0" relativeHeight="251658241" behindDoc="0" locked="0" layoutInCell="1" allowOverlap="1" wp14:anchorId="50D9EBC5" wp14:editId="413D1256">
              <wp:simplePos x="0" y="0"/>
              <wp:positionH relativeFrom="column">
                <wp:posOffset>4393565</wp:posOffset>
              </wp:positionH>
              <wp:positionV relativeFrom="paragraph">
                <wp:posOffset>-191135</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D9EBC5" id="_x0000_t202" coordsize="21600,21600" o:spt="202" path="m,l,21600r21600,l21600,xe">
              <v:stroke joinstyle="miter"/>
              <v:path gradientshapeok="t" o:connecttype="rect"/>
            </v:shapetype>
            <v:shape id="Text Box 3" o:spid="_x0000_s1026" type="#_x0000_t202" style="position:absolute;margin-left:345.95pt;margin-top:-15.05pt;width:153.5pt;height:21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" filled="f" stroked="f" strokeweight=".5pt">
              <v:textbo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v:textbox>
            </v:shape>
          </w:pict>
        </mc:Fallback>
      </mc:AlternateContent>
    </w:r>
    <w:r>
      <w:rPr>
        <w:noProof/>
      </w:rPr>
      <w:drawing>
        <wp:anchor distT="0" distB="0" distL="114300" distR="114300" simplePos="0" relativeHeight="251658240" behindDoc="0" locked="0" layoutInCell="1" allowOverlap="1" wp14:anchorId="179F1F0C" wp14:editId="1563E27D">
          <wp:simplePos x="0" y="0"/>
          <wp:positionH relativeFrom="column">
            <wp:posOffset>-215900</wp:posOffset>
          </wp:positionH>
          <wp:positionV relativeFrom="paragraph">
            <wp:posOffset>-114935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BE29" w14:textId="77777777" w:rsidR="00495CB6" w:rsidRDefault="00495C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33"/>
    <w:rsid w:val="00016BAC"/>
    <w:rsid w:val="00026A56"/>
    <w:rsid w:val="00037F4B"/>
    <w:rsid w:val="0004071E"/>
    <w:rsid w:val="00070F8B"/>
    <w:rsid w:val="000A0D2C"/>
    <w:rsid w:val="000A3123"/>
    <w:rsid w:val="000C034B"/>
    <w:rsid w:val="00100C94"/>
    <w:rsid w:val="0010596F"/>
    <w:rsid w:val="0013140A"/>
    <w:rsid w:val="0013158C"/>
    <w:rsid w:val="00146587"/>
    <w:rsid w:val="0016327C"/>
    <w:rsid w:val="001640F6"/>
    <w:rsid w:val="00164E29"/>
    <w:rsid w:val="00172F66"/>
    <w:rsid w:val="001C21D8"/>
    <w:rsid w:val="001D3819"/>
    <w:rsid w:val="001E025A"/>
    <w:rsid w:val="001E3CA5"/>
    <w:rsid w:val="001E5BEC"/>
    <w:rsid w:val="001F06D0"/>
    <w:rsid w:val="002519E7"/>
    <w:rsid w:val="00271220"/>
    <w:rsid w:val="00280802"/>
    <w:rsid w:val="002857D5"/>
    <w:rsid w:val="002A7059"/>
    <w:rsid w:val="002B2AD9"/>
    <w:rsid w:val="002B31E3"/>
    <w:rsid w:val="002C2D21"/>
    <w:rsid w:val="002C557F"/>
    <w:rsid w:val="002E26BF"/>
    <w:rsid w:val="002F2454"/>
    <w:rsid w:val="00311A72"/>
    <w:rsid w:val="003476FD"/>
    <w:rsid w:val="00357FE7"/>
    <w:rsid w:val="00360402"/>
    <w:rsid w:val="003777BF"/>
    <w:rsid w:val="00397292"/>
    <w:rsid w:val="003B3864"/>
    <w:rsid w:val="003B7681"/>
    <w:rsid w:val="003D7109"/>
    <w:rsid w:val="003F4373"/>
    <w:rsid w:val="004062CD"/>
    <w:rsid w:val="00407659"/>
    <w:rsid w:val="00414B68"/>
    <w:rsid w:val="00420F54"/>
    <w:rsid w:val="00453842"/>
    <w:rsid w:val="00465CB2"/>
    <w:rsid w:val="00471915"/>
    <w:rsid w:val="00474C0C"/>
    <w:rsid w:val="00492ABC"/>
    <w:rsid w:val="00495CB6"/>
    <w:rsid w:val="004A089F"/>
    <w:rsid w:val="004A3582"/>
    <w:rsid w:val="004A38CB"/>
    <w:rsid w:val="004B4244"/>
    <w:rsid w:val="004C017F"/>
    <w:rsid w:val="004F0495"/>
    <w:rsid w:val="004F735B"/>
    <w:rsid w:val="00503C76"/>
    <w:rsid w:val="00504F2F"/>
    <w:rsid w:val="005056E2"/>
    <w:rsid w:val="00507970"/>
    <w:rsid w:val="00512744"/>
    <w:rsid w:val="00522AC0"/>
    <w:rsid w:val="0055178E"/>
    <w:rsid w:val="0055472F"/>
    <w:rsid w:val="00570431"/>
    <w:rsid w:val="0057784D"/>
    <w:rsid w:val="005A6413"/>
    <w:rsid w:val="005B29BC"/>
    <w:rsid w:val="005B6DF9"/>
    <w:rsid w:val="005C3BE4"/>
    <w:rsid w:val="005D562F"/>
    <w:rsid w:val="005E43CC"/>
    <w:rsid w:val="005F1A0F"/>
    <w:rsid w:val="00605650"/>
    <w:rsid w:val="00605BC5"/>
    <w:rsid w:val="0060726D"/>
    <w:rsid w:val="00614E0C"/>
    <w:rsid w:val="006211DC"/>
    <w:rsid w:val="00623B99"/>
    <w:rsid w:val="006250AE"/>
    <w:rsid w:val="00643261"/>
    <w:rsid w:val="00651C5D"/>
    <w:rsid w:val="00662E6B"/>
    <w:rsid w:val="0067061A"/>
    <w:rsid w:val="00690908"/>
    <w:rsid w:val="00692133"/>
    <w:rsid w:val="0069225B"/>
    <w:rsid w:val="006928C3"/>
    <w:rsid w:val="006B79E1"/>
    <w:rsid w:val="006D03FA"/>
    <w:rsid w:val="006E33C9"/>
    <w:rsid w:val="006E3572"/>
    <w:rsid w:val="00700790"/>
    <w:rsid w:val="00701F04"/>
    <w:rsid w:val="00726B94"/>
    <w:rsid w:val="00737F0F"/>
    <w:rsid w:val="00753E20"/>
    <w:rsid w:val="00777792"/>
    <w:rsid w:val="007856E7"/>
    <w:rsid w:val="007869E3"/>
    <w:rsid w:val="00790D59"/>
    <w:rsid w:val="007A10A9"/>
    <w:rsid w:val="007C403C"/>
    <w:rsid w:val="007F181D"/>
    <w:rsid w:val="00802A08"/>
    <w:rsid w:val="0081587E"/>
    <w:rsid w:val="00827B8F"/>
    <w:rsid w:val="00833ED5"/>
    <w:rsid w:val="00844A9E"/>
    <w:rsid w:val="00853EC3"/>
    <w:rsid w:val="008722F7"/>
    <w:rsid w:val="008746F2"/>
    <w:rsid w:val="00881E79"/>
    <w:rsid w:val="00883961"/>
    <w:rsid w:val="00891DF4"/>
    <w:rsid w:val="008A3879"/>
    <w:rsid w:val="008A5570"/>
    <w:rsid w:val="008B3620"/>
    <w:rsid w:val="008C1FB2"/>
    <w:rsid w:val="008D5795"/>
    <w:rsid w:val="008D5DEF"/>
    <w:rsid w:val="008F0DDB"/>
    <w:rsid w:val="00907DA3"/>
    <w:rsid w:val="00910492"/>
    <w:rsid w:val="009132D9"/>
    <w:rsid w:val="00942FC1"/>
    <w:rsid w:val="00961D90"/>
    <w:rsid w:val="00966210"/>
    <w:rsid w:val="00986CA1"/>
    <w:rsid w:val="009B2F14"/>
    <w:rsid w:val="009C6AD8"/>
    <w:rsid w:val="009E48D8"/>
    <w:rsid w:val="00A0494B"/>
    <w:rsid w:val="00A20383"/>
    <w:rsid w:val="00A34179"/>
    <w:rsid w:val="00A35FB5"/>
    <w:rsid w:val="00A36CCB"/>
    <w:rsid w:val="00A37212"/>
    <w:rsid w:val="00A418C7"/>
    <w:rsid w:val="00A41DC7"/>
    <w:rsid w:val="00A6052C"/>
    <w:rsid w:val="00A862A1"/>
    <w:rsid w:val="00A87F8B"/>
    <w:rsid w:val="00A95859"/>
    <w:rsid w:val="00A96214"/>
    <w:rsid w:val="00AA4F8E"/>
    <w:rsid w:val="00AC0FE7"/>
    <w:rsid w:val="00AD085D"/>
    <w:rsid w:val="00AD3CE9"/>
    <w:rsid w:val="00AE0A33"/>
    <w:rsid w:val="00AE47AD"/>
    <w:rsid w:val="00AE5F3C"/>
    <w:rsid w:val="00AF0CAA"/>
    <w:rsid w:val="00AF33A0"/>
    <w:rsid w:val="00B30654"/>
    <w:rsid w:val="00B42CEB"/>
    <w:rsid w:val="00B44846"/>
    <w:rsid w:val="00B61B8F"/>
    <w:rsid w:val="00B97366"/>
    <w:rsid w:val="00BB3759"/>
    <w:rsid w:val="00BC6D78"/>
    <w:rsid w:val="00BD34CF"/>
    <w:rsid w:val="00BD37E8"/>
    <w:rsid w:val="00BF3CEB"/>
    <w:rsid w:val="00C17BD7"/>
    <w:rsid w:val="00C243F3"/>
    <w:rsid w:val="00C30628"/>
    <w:rsid w:val="00C357BB"/>
    <w:rsid w:val="00C377B6"/>
    <w:rsid w:val="00C42289"/>
    <w:rsid w:val="00C90988"/>
    <w:rsid w:val="00C94CC1"/>
    <w:rsid w:val="00C97EF1"/>
    <w:rsid w:val="00CA6E79"/>
    <w:rsid w:val="00CB5880"/>
    <w:rsid w:val="00CD01F5"/>
    <w:rsid w:val="00CE44C0"/>
    <w:rsid w:val="00CF1BE8"/>
    <w:rsid w:val="00CF1DDF"/>
    <w:rsid w:val="00D00DB3"/>
    <w:rsid w:val="00D048AD"/>
    <w:rsid w:val="00D31A52"/>
    <w:rsid w:val="00D32873"/>
    <w:rsid w:val="00D42F93"/>
    <w:rsid w:val="00D54F3A"/>
    <w:rsid w:val="00D652C7"/>
    <w:rsid w:val="00D77436"/>
    <w:rsid w:val="00D80AD3"/>
    <w:rsid w:val="00D870D4"/>
    <w:rsid w:val="00DA0974"/>
    <w:rsid w:val="00DC5062"/>
    <w:rsid w:val="00DC6F01"/>
    <w:rsid w:val="00DC7A88"/>
    <w:rsid w:val="00DC7B8E"/>
    <w:rsid w:val="00DE5F04"/>
    <w:rsid w:val="00DF2D36"/>
    <w:rsid w:val="00E01145"/>
    <w:rsid w:val="00E16C31"/>
    <w:rsid w:val="00E42E39"/>
    <w:rsid w:val="00E53E12"/>
    <w:rsid w:val="00E766E1"/>
    <w:rsid w:val="00ED5BD8"/>
    <w:rsid w:val="00EE7FB8"/>
    <w:rsid w:val="00F15CF8"/>
    <w:rsid w:val="00F16509"/>
    <w:rsid w:val="00F17DA7"/>
    <w:rsid w:val="00F20E09"/>
    <w:rsid w:val="00F26C0F"/>
    <w:rsid w:val="00F26DE4"/>
    <w:rsid w:val="00F37847"/>
    <w:rsid w:val="00F55C7C"/>
    <w:rsid w:val="00F621C7"/>
    <w:rsid w:val="00F662C3"/>
    <w:rsid w:val="00F6799C"/>
    <w:rsid w:val="00FB4498"/>
    <w:rsid w:val="00FD20F4"/>
    <w:rsid w:val="02B0AEF5"/>
    <w:rsid w:val="0331C9F6"/>
    <w:rsid w:val="07B8BC46"/>
    <w:rsid w:val="09011D68"/>
    <w:rsid w:val="0A497E8A"/>
    <w:rsid w:val="0D6F7ED3"/>
    <w:rsid w:val="0DD17CB9"/>
    <w:rsid w:val="0F57368F"/>
    <w:rsid w:val="11310D73"/>
    <w:rsid w:val="137BBE56"/>
    <w:rsid w:val="14CAE219"/>
    <w:rsid w:val="1C4B7FA3"/>
    <w:rsid w:val="1C9F8EAC"/>
    <w:rsid w:val="1D7232CB"/>
    <w:rsid w:val="1DF55580"/>
    <w:rsid w:val="1E4B6BF1"/>
    <w:rsid w:val="20F477E1"/>
    <w:rsid w:val="22421BE4"/>
    <w:rsid w:val="24DA2EC4"/>
    <w:rsid w:val="2683DFFD"/>
    <w:rsid w:val="28D0D839"/>
    <w:rsid w:val="2A795C8B"/>
    <w:rsid w:val="31AF9DF5"/>
    <w:rsid w:val="35797EED"/>
    <w:rsid w:val="399B8B8C"/>
    <w:rsid w:val="44304025"/>
    <w:rsid w:val="46E3E3A9"/>
    <w:rsid w:val="482C44CB"/>
    <w:rsid w:val="4DCB7292"/>
    <w:rsid w:val="4DFD3B1F"/>
    <w:rsid w:val="52C2644F"/>
    <w:rsid w:val="534E4731"/>
    <w:rsid w:val="539AC604"/>
    <w:rsid w:val="55FB629D"/>
    <w:rsid w:val="5792D89B"/>
    <w:rsid w:val="5976A1EE"/>
    <w:rsid w:val="5A408627"/>
    <w:rsid w:val="5CA2C183"/>
    <w:rsid w:val="5E3602B5"/>
    <w:rsid w:val="6447914D"/>
    <w:rsid w:val="64634061"/>
    <w:rsid w:val="64F008BD"/>
    <w:rsid w:val="65AF0760"/>
    <w:rsid w:val="66F76882"/>
    <w:rsid w:val="6DDEF76B"/>
    <w:rsid w:val="73E20F53"/>
    <w:rsid w:val="792050F2"/>
    <w:rsid w:val="7A28367B"/>
    <w:rsid w:val="7FAE41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CE493"/>
  <w15:chartTrackingRefBased/>
  <w15:docId w15:val="{12D41277-E561-48B4-A6FA-DB359E75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133"/>
    <w:rPr>
      <w:rFonts w:ascii="Arial" w:hAnsi="Arial"/>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HeaderChar">
    <w:name w:val="Header Char"/>
    <w:basedOn w:val="DefaultParagraphFont"/>
    <w:link w:val="Header"/>
    <w:uiPriority w:val="99"/>
    <w:rsid w:val="00692133"/>
  </w:style>
  <w:style w:type="paragraph" w:styleId="Footer">
    <w:name w:val="footer"/>
    <w:basedOn w:val="Normal"/>
    <w:link w:val="Foot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FooterChar">
    <w:name w:val="Footer Char"/>
    <w:basedOn w:val="DefaultParagraphFont"/>
    <w:link w:val="Footer"/>
    <w:uiPriority w:val="99"/>
    <w:rsid w:val="00692133"/>
  </w:style>
  <w:style w:type="character" w:styleId="Hyperlink">
    <w:name w:val="Hyperlink"/>
    <w:basedOn w:val="DefaultParagraphFont"/>
    <w:uiPriority w:val="99"/>
    <w:unhideWhenUsed/>
    <w:rsid w:val="00651C5D"/>
    <w:rPr>
      <w:color w:val="0563C1"/>
      <w:u w:val="single"/>
    </w:rPr>
  </w:style>
  <w:style w:type="character" w:styleId="CommentReference">
    <w:name w:val="annotation reference"/>
    <w:basedOn w:val="DefaultParagraphFont"/>
    <w:uiPriority w:val="99"/>
    <w:semiHidden/>
    <w:unhideWhenUsed/>
    <w:rsid w:val="0081587E"/>
    <w:rPr>
      <w:sz w:val="16"/>
      <w:szCs w:val="16"/>
    </w:rPr>
  </w:style>
  <w:style w:type="paragraph" w:styleId="CommentText">
    <w:name w:val="annotation text"/>
    <w:basedOn w:val="Normal"/>
    <w:link w:val="CommentTextChar"/>
    <w:uiPriority w:val="99"/>
    <w:unhideWhenUsed/>
    <w:rsid w:val="0081587E"/>
    <w:pPr>
      <w:spacing w:line="240" w:lineRule="auto"/>
    </w:pPr>
    <w:rPr>
      <w:sz w:val="20"/>
      <w:szCs w:val="20"/>
    </w:rPr>
  </w:style>
  <w:style w:type="character" w:customStyle="1" w:styleId="CommentTextChar">
    <w:name w:val="Comment Text Char"/>
    <w:basedOn w:val="DefaultParagraphFont"/>
    <w:link w:val="CommentText"/>
    <w:uiPriority w:val="99"/>
    <w:rsid w:val="0081587E"/>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81587E"/>
    <w:rPr>
      <w:b/>
      <w:bCs/>
    </w:rPr>
  </w:style>
  <w:style w:type="character" w:customStyle="1" w:styleId="CommentSubjectChar">
    <w:name w:val="Comment Subject Char"/>
    <w:basedOn w:val="CommentTextChar"/>
    <w:link w:val="CommentSubject"/>
    <w:uiPriority w:val="99"/>
    <w:semiHidden/>
    <w:rsid w:val="0081587E"/>
    <w:rPr>
      <w:rFonts w:ascii="Arial" w:hAnsi="Arial"/>
      <w:b/>
      <w:bCs/>
      <w:sz w:val="20"/>
      <w:szCs w:val="20"/>
      <w:lang w:val="en-US"/>
    </w:rPr>
  </w:style>
  <w:style w:type="character" w:styleId="UnresolvedMention">
    <w:name w:val="Unresolved Mention"/>
    <w:basedOn w:val="DefaultParagraphFont"/>
    <w:uiPriority w:val="99"/>
    <w:semiHidden/>
    <w:unhideWhenUsed/>
    <w:rsid w:val="00AA4F8E"/>
    <w:rPr>
      <w:color w:val="605E5C"/>
      <w:shd w:val="clear" w:color="auto" w:fill="E1DFDD"/>
    </w:rPr>
  </w:style>
  <w:style w:type="character" w:styleId="Emphasis">
    <w:name w:val="Emphasis"/>
    <w:basedOn w:val="DefaultParagraphFont"/>
    <w:uiPriority w:val="20"/>
    <w:qFormat/>
    <w:rsid w:val="007C403C"/>
    <w:rPr>
      <w:i/>
      <w:iCs/>
    </w:rPr>
  </w:style>
  <w:style w:type="paragraph" w:styleId="Revision">
    <w:name w:val="Revision"/>
    <w:hidden/>
    <w:uiPriority w:val="99"/>
    <w:semiHidden/>
    <w:rsid w:val="007856E7"/>
    <w:pPr>
      <w:spacing w:after="0" w:line="240" w:lineRule="auto"/>
    </w:pPr>
    <w:rPr>
      <w:rFonts w:ascii="Arial" w:hAnsi="Arial"/>
      <w:lang w:val="en-US"/>
    </w:rPr>
  </w:style>
  <w:style w:type="character" w:styleId="FollowedHyperlink">
    <w:name w:val="FollowedHyperlink"/>
    <w:basedOn w:val="DefaultParagraphFont"/>
    <w:uiPriority w:val="99"/>
    <w:semiHidden/>
    <w:unhideWhenUsed/>
    <w:rsid w:val="00100C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inkedin.com/company/topcon-positioning-systems" TargetMode="External"/><Relationship Id="rId18" Type="http://schemas.openxmlformats.org/officeDocument/2006/relationships/hyperlink" Target="https://urldefense.proofpoint.com/v2/url?u=https-3A__www.linkedin.com_company_topconagriculture_&amp;d=DwMFaQ&amp;c=-0XTxx5JZxtPyuSXdvX8qQ&amp;r=A40tgw5UssZbhYQH0aDZr5n7GuUc7sHHF9P0rqkLG9Y&amp;m=YENZcRzj0BGlI0AyTJaZPJyNMvM1srg8QnetsmL44rw&amp;s=NVQncCA4n5HvB2g4bY5VqU7MHP3ou74IwDmowgr_eok&amp;e="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corpcomm@topcon.com" TargetMode="External"/><Relationship Id="rId7" Type="http://schemas.openxmlformats.org/officeDocument/2006/relationships/footnotes" Target="footnotes.xml"/><Relationship Id="rId12" Type="http://schemas.openxmlformats.org/officeDocument/2006/relationships/hyperlink" Target="https://www.topconpositioning.com/" TargetMode="External"/><Relationship Id="rId17" Type="http://schemas.openxmlformats.org/officeDocument/2006/relationships/hyperlink" Target="http://www.topconpositioning.com/agriculture"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lobal.topcon.com/" TargetMode="External"/><Relationship Id="rId20" Type="http://schemas.openxmlformats.org/officeDocument/2006/relationships/hyperlink" Target="https://urldefense.proofpoint.com/v2/url?u=https-3A__www.facebook.com_pg_TopconAg&amp;d=DwMFaQ&amp;c=-0XTxx5JZxtPyuSXdvX8qQ&amp;r=A40tgw5UssZbhYQH0aDZr5n7GuUc7sHHF9P0rqkLG9Y&amp;m=YENZcRzj0BGlI0AyTJaZPJyNMvM1srg8QnetsmL44rw&amp;s=IEArCj9XzHs_IvQq5nEtZjPts8xlGKnLWyfpSy02Gww&amp;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imeo.com/topcon/transplanting"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facebook.com/TopconToday/"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topconpositioning.com/agriculture-smart-implements-and-harvest/planters/transplanting" TargetMode="External"/><Relationship Id="rId19" Type="http://schemas.openxmlformats.org/officeDocument/2006/relationships/hyperlink" Target="https://urldefense.proofpoint.com/v2/url?u=https-3A__twitter.com_topconag&amp;d=DwMFaQ&amp;c=-0XTxx5JZxtPyuSXdvX8qQ&amp;r=A40tgw5UssZbhYQH0aDZr5n7GuUc7sHHF9P0rqkLG9Y&amp;m=YENZcRzj0BGlI0AyTJaZPJyNMvM1srg8QnetsmL44rw&amp;s=tQARTMjM_us9Jq2lFQ7yi7RdN0635yCOfVGFO8G9cos&amp;e=" TargetMode="External"/><Relationship Id="rId4" Type="http://schemas.openxmlformats.org/officeDocument/2006/relationships/styles" Target="styles.xml"/><Relationship Id="rId9" Type="http://schemas.openxmlformats.org/officeDocument/2006/relationships/hyperlink" Target="https://www.topconpositioning.com/agriculture-smart-implements-and-harvest/planters/transplanting" TargetMode="External"/><Relationship Id="rId14" Type="http://schemas.openxmlformats.org/officeDocument/2006/relationships/hyperlink" Target="https://twitter.com/topcon_today"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73d617-262e-4a8b-8ac1-c7e2bffe03a6" xsi:nil="true"/>
    <lcf76f155ced4ddcb4097134ff3c332f xmlns="43125f62-8c2c-4232-bd8a-bd011e6b8fe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7EFCD3A12B904E944353C8D40E150F" ma:contentTypeVersion="14" ma:contentTypeDescription="Create a new document." ma:contentTypeScope="" ma:versionID="79ddaeec622290bcbe468d89a8309ce1">
  <xsd:schema xmlns:xsd="http://www.w3.org/2001/XMLSchema" xmlns:xs="http://www.w3.org/2001/XMLSchema" xmlns:p="http://schemas.microsoft.com/office/2006/metadata/properties" xmlns:ns2="43125f62-8c2c-4232-bd8a-bd011e6b8fea" xmlns:ns3="df73d617-262e-4a8b-8ac1-c7e2bffe03a6" targetNamespace="http://schemas.microsoft.com/office/2006/metadata/properties" ma:root="true" ma:fieldsID="83f461f2c07ce2e4f1e66a3cdfccf921" ns2:_="" ns3:_="">
    <xsd:import namespace="43125f62-8c2c-4232-bd8a-bd011e6b8fea"/>
    <xsd:import namespace="df73d617-262e-4a8b-8ac1-c7e2bffe03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25f62-8c2c-4232-bd8a-bd011e6b8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4f58d62-8a6d-417b-8c5e-91d9e441c34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73d617-262e-4a8b-8ac1-c7e2bffe03a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b2fa7de-c47f-443f-8b2c-55ad7762285a}" ma:internalName="TaxCatchAll" ma:showField="CatchAllData" ma:web="df73d617-262e-4a8b-8ac1-c7e2bffe0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57EB36-2263-45B8-A54A-65A180FD2B74}">
  <ds:schemaRefs>
    <ds:schemaRef ds:uri="http://schemas.microsoft.com/sharepoint/v3/contenttype/forms"/>
  </ds:schemaRefs>
</ds:datastoreItem>
</file>

<file path=customXml/itemProps2.xml><?xml version="1.0" encoding="utf-8"?>
<ds:datastoreItem xmlns:ds="http://schemas.openxmlformats.org/officeDocument/2006/customXml" ds:itemID="{307B4AAD-D960-45F6-97E3-5A318468150B}">
  <ds:schemaRefs>
    <ds:schemaRef ds:uri="http://schemas.microsoft.com/office/2006/metadata/properties"/>
    <ds:schemaRef ds:uri="http://schemas.microsoft.com/office/infopath/2007/PartnerControls"/>
    <ds:schemaRef ds:uri="df73d617-262e-4a8b-8ac1-c7e2bffe03a6"/>
    <ds:schemaRef ds:uri="43125f62-8c2c-4232-bd8a-bd011e6b8fea"/>
  </ds:schemaRefs>
</ds:datastoreItem>
</file>

<file path=customXml/itemProps3.xml><?xml version="1.0" encoding="utf-8"?>
<ds:datastoreItem xmlns:ds="http://schemas.openxmlformats.org/officeDocument/2006/customXml" ds:itemID="{39531300-7F20-424C-8967-9CB56C5F6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25f62-8c2c-4232-bd8a-bd011e6b8fea"/>
    <ds:schemaRef ds:uri="df73d617-262e-4a8b-8ac1-c7e2bffe0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4171</CharactersWithSpaces>
  <SharedDoc>false</SharedDoc>
  <HLinks>
    <vt:vector size="48" baseType="variant">
      <vt:variant>
        <vt:i4>5308541</vt:i4>
      </vt:variant>
      <vt:variant>
        <vt:i4>21</vt:i4>
      </vt:variant>
      <vt:variant>
        <vt:i4>0</vt:i4>
      </vt:variant>
      <vt:variant>
        <vt:i4>5</vt:i4>
      </vt:variant>
      <vt:variant>
        <vt:lpwstr>mailto:CorpComm@topcon.com</vt:lpwstr>
      </vt:variant>
      <vt:variant>
        <vt:lpwstr/>
      </vt:variant>
      <vt:variant>
        <vt:i4>5636203</vt:i4>
      </vt:variant>
      <vt:variant>
        <vt:i4>18</vt:i4>
      </vt:variant>
      <vt:variant>
        <vt:i4>0</vt:i4>
      </vt:variant>
      <vt:variant>
        <vt:i4>5</vt:i4>
      </vt:variant>
      <vt:variant>
        <vt:lpwstr>mailto:TEP@tangerinecomms.com</vt:lpwstr>
      </vt:variant>
      <vt:variant>
        <vt:lpwstr/>
      </vt:variant>
      <vt:variant>
        <vt:i4>4456522</vt:i4>
      </vt:variant>
      <vt:variant>
        <vt:i4>15</vt:i4>
      </vt:variant>
      <vt:variant>
        <vt:i4>0</vt:i4>
      </vt:variant>
      <vt:variant>
        <vt:i4>5</vt:i4>
      </vt:variant>
      <vt:variant>
        <vt:lpwstr>https://www.facebook.com/TopconToday/</vt:lpwstr>
      </vt:variant>
      <vt:variant>
        <vt:lpwstr/>
      </vt:variant>
      <vt:variant>
        <vt:i4>1179759</vt:i4>
      </vt:variant>
      <vt:variant>
        <vt:i4>12</vt:i4>
      </vt:variant>
      <vt:variant>
        <vt:i4>0</vt:i4>
      </vt:variant>
      <vt:variant>
        <vt:i4>5</vt:i4>
      </vt:variant>
      <vt:variant>
        <vt:lpwstr>https://twitter.com/topcon_today</vt:lpwstr>
      </vt:variant>
      <vt:variant>
        <vt:lpwstr/>
      </vt:variant>
      <vt:variant>
        <vt:i4>1245212</vt:i4>
      </vt:variant>
      <vt:variant>
        <vt:i4>9</vt:i4>
      </vt:variant>
      <vt:variant>
        <vt:i4>0</vt:i4>
      </vt:variant>
      <vt:variant>
        <vt:i4>5</vt:i4>
      </vt:variant>
      <vt:variant>
        <vt:lpwstr>https://www.linkedin.com/company/topcon-positioning-systems/</vt:lpwstr>
      </vt:variant>
      <vt:variant>
        <vt:lpwstr/>
      </vt:variant>
      <vt:variant>
        <vt:i4>5767237</vt:i4>
      </vt:variant>
      <vt:variant>
        <vt:i4>6</vt:i4>
      </vt:variant>
      <vt:variant>
        <vt:i4>0</vt:i4>
      </vt:variant>
      <vt:variant>
        <vt:i4>5</vt:i4>
      </vt:variant>
      <vt:variant>
        <vt:lpwstr>http://topconpositioning.com/</vt:lpwstr>
      </vt:variant>
      <vt:variant>
        <vt:lpwstr/>
      </vt:variant>
      <vt:variant>
        <vt:i4>5767196</vt:i4>
      </vt:variant>
      <vt:variant>
        <vt:i4>3</vt:i4>
      </vt:variant>
      <vt:variant>
        <vt:i4>0</vt:i4>
      </vt:variant>
      <vt:variant>
        <vt:i4>5</vt:i4>
      </vt:variant>
      <vt:variant>
        <vt:lpwstr>http://www.topconpositioning.com/</vt:lpwstr>
      </vt:variant>
      <vt:variant>
        <vt:lpwstr/>
      </vt:variant>
      <vt:variant>
        <vt:i4>2621476</vt:i4>
      </vt:variant>
      <vt:variant>
        <vt:i4>0</vt:i4>
      </vt:variant>
      <vt:variant>
        <vt:i4>0</vt:i4>
      </vt:variant>
      <vt:variant>
        <vt:i4>5</vt:i4>
      </vt:variant>
      <vt:variant>
        <vt:lpwstr>https://www.topconpositioning.com/intergeo-2022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Moore</dc:creator>
  <cp:keywords/>
  <dc:description/>
  <cp:lastModifiedBy>Lauren Leech</cp:lastModifiedBy>
  <cp:revision>3</cp:revision>
  <dcterms:created xsi:type="dcterms:W3CDTF">2023-02-14T19:06:00Z</dcterms:created>
  <dcterms:modified xsi:type="dcterms:W3CDTF">2023-02-28T14:22:00Z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0x010100D47EFCD3A12B904E944353C8D40E150F</vt:lpwstr>
  </property>
  <property fmtid="{D5CDD505-2E9C-101B-9397-08002B2CF9AE}" pid="3" name="MediaServiceImageTags">
    <vt:lpwstr/>
  </property>
  <property fmtid="{D5CDD505-2E9C-101B-9397-08002B2CF9AE}" pid="4" name="GrammarlyDocumentId">
    <vt:lpwstr>4a757a933e6f1bbdb04d81bbf2a5fb6996079e03f2d4686085b9be4b5a3bde68</vt:lpwstr>
  </property>
</Properties>
</file>