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8C01A" w14:textId="52B64610" w:rsidR="00BD37E8" w:rsidRPr="00BD37E8" w:rsidRDefault="00900D3B" w:rsidP="00BD37E8">
      <w:pPr>
        <w:jc w:val="center"/>
        <w:rPr>
          <w:rFonts w:cs="Arial"/>
          <w:b/>
          <w:bCs/>
          <w:color w:val="007DC5"/>
          <w:sz w:val="28"/>
          <w:szCs w:val="24"/>
        </w:rPr>
      </w:pPr>
      <w:r w:rsidRPr="00900D3B">
        <w:rPr>
          <w:rFonts w:cs="Arial"/>
          <w:b/>
          <w:bCs/>
          <w:color w:val="007DC5"/>
          <w:sz w:val="28"/>
          <w:szCs w:val="24"/>
        </w:rPr>
        <w:t xml:space="preserve">Topcon </w:t>
      </w:r>
      <w:proofErr w:type="spellStart"/>
      <w:r w:rsidRPr="00900D3B">
        <w:rPr>
          <w:rFonts w:cs="Arial"/>
          <w:b/>
          <w:bCs/>
          <w:color w:val="007DC5"/>
          <w:sz w:val="28"/>
          <w:szCs w:val="24"/>
        </w:rPr>
        <w:t>lança</w:t>
      </w:r>
      <w:proofErr w:type="spellEnd"/>
      <w:r w:rsidRPr="00900D3B">
        <w:rPr>
          <w:rFonts w:cs="Arial"/>
          <w:b/>
          <w:bCs/>
          <w:color w:val="007DC5"/>
          <w:sz w:val="28"/>
          <w:szCs w:val="24"/>
        </w:rPr>
        <w:t xml:space="preserve"> </w:t>
      </w:r>
      <w:proofErr w:type="spellStart"/>
      <w:r w:rsidRPr="00900D3B">
        <w:rPr>
          <w:rFonts w:cs="Arial"/>
          <w:b/>
          <w:bCs/>
          <w:color w:val="007DC5"/>
          <w:sz w:val="28"/>
          <w:szCs w:val="24"/>
        </w:rPr>
        <w:t>tecnologia</w:t>
      </w:r>
      <w:proofErr w:type="spellEnd"/>
      <w:r w:rsidRPr="00900D3B">
        <w:rPr>
          <w:rFonts w:cs="Arial"/>
          <w:b/>
          <w:bCs/>
          <w:color w:val="007DC5"/>
          <w:sz w:val="28"/>
          <w:szCs w:val="24"/>
        </w:rPr>
        <w:t xml:space="preserve"> de </w:t>
      </w:r>
      <w:proofErr w:type="spellStart"/>
      <w:r w:rsidRPr="00900D3B">
        <w:rPr>
          <w:rFonts w:cs="Arial"/>
          <w:b/>
          <w:bCs/>
          <w:color w:val="007DC5"/>
          <w:sz w:val="28"/>
          <w:szCs w:val="24"/>
        </w:rPr>
        <w:t>orientação</w:t>
      </w:r>
      <w:proofErr w:type="spellEnd"/>
      <w:r w:rsidRPr="00900D3B">
        <w:rPr>
          <w:rFonts w:cs="Arial"/>
          <w:b/>
          <w:bCs/>
          <w:color w:val="007DC5"/>
          <w:sz w:val="28"/>
          <w:szCs w:val="24"/>
        </w:rPr>
        <w:t xml:space="preserve"> e </w:t>
      </w:r>
      <w:proofErr w:type="spellStart"/>
      <w:r w:rsidRPr="00900D3B">
        <w:rPr>
          <w:rFonts w:cs="Arial"/>
          <w:b/>
          <w:bCs/>
          <w:color w:val="007DC5"/>
          <w:sz w:val="28"/>
          <w:szCs w:val="24"/>
        </w:rPr>
        <w:t>controle</w:t>
      </w:r>
      <w:proofErr w:type="spellEnd"/>
      <w:r w:rsidRPr="00900D3B">
        <w:rPr>
          <w:rFonts w:cs="Arial"/>
          <w:b/>
          <w:bCs/>
          <w:color w:val="007DC5"/>
          <w:sz w:val="28"/>
          <w:szCs w:val="24"/>
        </w:rPr>
        <w:t xml:space="preserve"> de </w:t>
      </w:r>
      <w:proofErr w:type="spellStart"/>
      <w:r w:rsidRPr="00900D3B">
        <w:rPr>
          <w:rFonts w:cs="Arial"/>
          <w:b/>
          <w:bCs/>
          <w:color w:val="007DC5"/>
          <w:sz w:val="28"/>
          <w:szCs w:val="24"/>
        </w:rPr>
        <w:t>transplantes</w:t>
      </w:r>
      <w:proofErr w:type="spellEnd"/>
      <w:r w:rsidRPr="00900D3B">
        <w:rPr>
          <w:rFonts w:cs="Arial"/>
          <w:b/>
          <w:bCs/>
          <w:color w:val="007DC5"/>
          <w:sz w:val="28"/>
          <w:szCs w:val="24"/>
        </w:rPr>
        <w:t xml:space="preserve"> para </w:t>
      </w:r>
      <w:proofErr w:type="spellStart"/>
      <w:r w:rsidRPr="00900D3B">
        <w:rPr>
          <w:rFonts w:cs="Arial"/>
          <w:b/>
          <w:bCs/>
          <w:color w:val="007DC5"/>
          <w:sz w:val="28"/>
          <w:szCs w:val="24"/>
        </w:rPr>
        <w:t>agricultores</w:t>
      </w:r>
      <w:proofErr w:type="spellEnd"/>
      <w:r w:rsidRPr="00900D3B">
        <w:rPr>
          <w:rFonts w:cs="Arial"/>
          <w:b/>
          <w:bCs/>
          <w:color w:val="007DC5"/>
          <w:sz w:val="28"/>
          <w:szCs w:val="24"/>
        </w:rPr>
        <w:t> </w:t>
      </w:r>
      <w:proofErr w:type="spellStart"/>
      <w:r w:rsidRPr="00900D3B">
        <w:rPr>
          <w:rFonts w:cs="Arial"/>
          <w:b/>
          <w:bCs/>
          <w:color w:val="007DC5"/>
          <w:sz w:val="28"/>
          <w:szCs w:val="24"/>
        </w:rPr>
        <w:t>especializados</w:t>
      </w:r>
      <w:proofErr w:type="spellEnd"/>
    </w:p>
    <w:p w14:paraId="363DF5F0" w14:textId="77777777" w:rsidR="00900D3B" w:rsidRPr="00102781" w:rsidRDefault="00900D3B" w:rsidP="00900D3B">
      <w:pPr>
        <w:pStyle w:val="NormalWeb"/>
        <w:spacing w:before="0" w:beforeAutospacing="0" w:after="225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102781">
        <w:rPr>
          <w:rStyle w:val="Emphasis"/>
          <w:rFonts w:ascii="Arial" w:hAnsi="Arial" w:cs="Arial"/>
          <w:color w:val="000000" w:themeColor="text1"/>
          <w:sz w:val="22"/>
          <w:szCs w:val="22"/>
        </w:rPr>
        <w:t xml:space="preserve">27 de </w:t>
      </w:r>
      <w:proofErr w:type="spellStart"/>
      <w:r w:rsidRPr="00102781">
        <w:rPr>
          <w:rStyle w:val="Emphasis"/>
          <w:rFonts w:ascii="Arial" w:hAnsi="Arial" w:cs="Arial"/>
          <w:color w:val="000000" w:themeColor="text1"/>
          <w:sz w:val="22"/>
          <w:szCs w:val="22"/>
        </w:rPr>
        <w:t>fevereiro</w:t>
      </w:r>
      <w:proofErr w:type="spellEnd"/>
      <w:r w:rsidRPr="00102781">
        <w:rPr>
          <w:rStyle w:val="Emphasis"/>
          <w:rFonts w:ascii="Arial" w:hAnsi="Arial" w:cs="Arial"/>
          <w:color w:val="000000" w:themeColor="text1"/>
          <w:sz w:val="22"/>
          <w:szCs w:val="22"/>
        </w:rPr>
        <w:t xml:space="preserve"> de 2023 –</w:t>
      </w:r>
      <w:r w:rsidRPr="00102781">
        <w:rPr>
          <w:rStyle w:val="apple-converted-space"/>
          <w:rFonts w:ascii="Arial" w:hAnsi="Arial" w:cs="Arial"/>
          <w:i/>
          <w:iCs/>
          <w:color w:val="000000" w:themeColor="text1"/>
          <w:sz w:val="22"/>
          <w:szCs w:val="22"/>
        </w:rPr>
        <w:t> </w:t>
      </w:r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A Topcon Agriculture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apresentou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o</w:t>
      </w:r>
      <w:r w:rsidRPr="00102781">
        <w:rPr>
          <w:rStyle w:val="apple-converted-space"/>
          <w:rFonts w:ascii="Arial" w:hAnsi="Arial" w:cs="Arial"/>
          <w:color w:val="000000" w:themeColor="text1"/>
          <w:sz w:val="22"/>
          <w:szCs w:val="22"/>
        </w:rPr>
        <w:t> </w:t>
      </w:r>
      <w:hyperlink r:id="rId9" w:history="1">
        <w:r w:rsidRPr="00102781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Transplanting Control</w:t>
        </w:r>
      </w:hyperlink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uma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nova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solução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para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agricultores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especializados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Projetado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para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reduzir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obra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impulsionar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gramStart"/>
      <w:r w:rsidRPr="00102781">
        <w:rPr>
          <w:rFonts w:ascii="Arial" w:hAnsi="Arial" w:cs="Arial"/>
          <w:color w:val="000000" w:themeColor="text1"/>
          <w:sz w:val="22"/>
          <w:szCs w:val="22"/>
        </w:rPr>
        <w:t>a</w:t>
      </w:r>
      <w:proofErr w:type="gram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eficiência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aumentar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produção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essa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solução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inovadora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fornece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orientação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direção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automática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controle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baseados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sistema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satélite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navegação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global (GNSS),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beneficiando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produtores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árvores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perenes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permanentes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frutas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lavouras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 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vegetais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210C49E" w14:textId="77777777" w:rsidR="00900D3B" w:rsidRPr="00102781" w:rsidRDefault="00900D3B" w:rsidP="00900D3B">
      <w:pPr>
        <w:pStyle w:val="NormalWeb"/>
        <w:spacing w:before="0" w:beforeAutospacing="0" w:after="225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“A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medição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manual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ainda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é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uma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prática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comum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áreas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onde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culturas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especializadas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permanentes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cultivadas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”,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afirmou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Michael Stone, vice-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presidente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desenvolvimento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produtos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da Topcon Agriculture. “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Nossos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recursos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orientação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controle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baseados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GNSS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possibilitam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padrões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plantio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elaborados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demonstraram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sua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qualidade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inúmeros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setores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aplicações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. Essa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tecnologia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transplante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econômica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pode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ajudar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produtores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gramStart"/>
      <w:r w:rsidRPr="00102781">
        <w:rPr>
          <w:rFonts w:ascii="Arial" w:hAnsi="Arial" w:cs="Arial"/>
          <w:color w:val="000000" w:themeColor="text1"/>
          <w:sz w:val="22"/>
          <w:szCs w:val="22"/>
        </w:rPr>
        <w:t>a</w:t>
      </w:r>
      <w:proofErr w:type="gram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aumentar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produção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das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lavouras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até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15%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ou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> 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>.”</w:t>
      </w:r>
    </w:p>
    <w:p w14:paraId="58539F5D" w14:textId="77777777" w:rsidR="00900D3B" w:rsidRPr="00102781" w:rsidRDefault="00900D3B" w:rsidP="00900D3B">
      <w:pPr>
        <w:pStyle w:val="NormalWeb"/>
        <w:spacing w:before="0" w:beforeAutospacing="0" w:after="225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solução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elimina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obra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manual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necessária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para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delinear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campos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fisicamente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fornecer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uma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configuração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simplificada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utilizando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uma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interface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prática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planejamento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tarefas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agricultores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também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podem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esperar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reduções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no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consumo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combustível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outros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insumos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por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meio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confiabilidade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do GNSS,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resultando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menos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erros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 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correções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B1594F2" w14:textId="77777777" w:rsidR="00900D3B" w:rsidRPr="00102781" w:rsidRDefault="00900D3B" w:rsidP="00900D3B">
      <w:pPr>
        <w:pStyle w:val="NormalWeb"/>
        <w:spacing w:before="0" w:beforeAutospacing="0" w:after="225" w:afterAutospacing="0"/>
        <w:rPr>
          <w:rFonts w:ascii="Arial" w:hAnsi="Arial" w:cs="Arial"/>
          <w:color w:val="000000" w:themeColor="text1"/>
          <w:sz w:val="22"/>
          <w:szCs w:val="22"/>
        </w:rPr>
      </w:pPr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“As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lavouras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estabelecidas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um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espaço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otimizado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maximizam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recursos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disponíveis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como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nutrientes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do solo,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água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luz solar.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Isso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também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proporciona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ângulos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acessíveis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para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manutenção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como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limpeza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remoção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ervas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daninhas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, o que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melhora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ainda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produção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”,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afirma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Stone. “O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transplante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uniforme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executado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utilizando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GNSS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gera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uma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lavoura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saudável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para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aumentar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produção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e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qualidade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. Essa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tecnologia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pode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melhorar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ainda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as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eficiências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com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tarefas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como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amostragem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solo 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escavação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de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buracos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para 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postes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>.”</w:t>
      </w:r>
    </w:p>
    <w:p w14:paraId="25FFD072" w14:textId="79D9BE46" w:rsidR="00900D3B" w:rsidRPr="00102781" w:rsidRDefault="00900D3B" w:rsidP="00900D3B">
      <w:pPr>
        <w:pStyle w:val="NormalWeb"/>
        <w:spacing w:before="0" w:beforeAutospacing="0" w:after="225" w:afterAutospacing="0"/>
        <w:rPr>
          <w:rFonts w:ascii="Arial" w:hAnsi="Arial" w:cs="Arial"/>
          <w:color w:val="2D2D2D"/>
          <w:sz w:val="22"/>
          <w:szCs w:val="22"/>
        </w:rPr>
      </w:pP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Saiba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mais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sobre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 w:rsidRPr="00102781">
        <w:rPr>
          <w:rFonts w:ascii="Arial" w:hAnsi="Arial" w:cs="Arial"/>
          <w:color w:val="000000" w:themeColor="text1"/>
          <w:sz w:val="22"/>
          <w:szCs w:val="22"/>
        </w:rPr>
        <w:t>solução</w:t>
      </w:r>
      <w:proofErr w:type="spellEnd"/>
      <w:r w:rsidRPr="00102781">
        <w:rPr>
          <w:rFonts w:ascii="Arial" w:hAnsi="Arial" w:cs="Arial"/>
          <w:color w:val="000000" w:themeColor="text1"/>
          <w:sz w:val="22"/>
          <w:szCs w:val="22"/>
        </w:rPr>
        <w:t xml:space="preserve"> Transplanting Control da Topcon Agriculture:</w:t>
      </w:r>
      <w:r w:rsidRPr="00102781">
        <w:rPr>
          <w:rFonts w:ascii="Arial" w:hAnsi="Arial" w:cs="Arial"/>
          <w:color w:val="2D2D2D"/>
          <w:sz w:val="22"/>
          <w:szCs w:val="22"/>
        </w:rPr>
        <w:t> </w:t>
      </w:r>
      <w:hyperlink r:id="rId10" w:history="1">
        <w:r w:rsidRPr="00102781">
          <w:rPr>
            <w:rStyle w:val="Hyperlink"/>
            <w:rFonts w:ascii="Arial" w:hAnsi="Arial" w:cs="Arial"/>
            <w:color w:val="0A8CFA"/>
            <w:sz w:val="22"/>
            <w:szCs w:val="22"/>
            <w:u w:val="none"/>
          </w:rPr>
          <w:t>topconpositioning.com/transplanting</w:t>
        </w:r>
      </w:hyperlink>
      <w:r w:rsidRPr="00102781">
        <w:rPr>
          <w:rFonts w:ascii="Arial" w:hAnsi="Arial" w:cs="Arial"/>
          <w:color w:val="2D2D2D"/>
          <w:sz w:val="22"/>
          <w:szCs w:val="22"/>
        </w:rPr>
        <w:t>.</w:t>
      </w:r>
      <w:r w:rsidR="00BE5D27" w:rsidRPr="00102781">
        <w:rPr>
          <w:rFonts w:ascii="Arial" w:hAnsi="Arial" w:cs="Arial"/>
          <w:color w:val="2D2D2D"/>
          <w:sz w:val="22"/>
          <w:szCs w:val="22"/>
        </w:rPr>
        <w:t xml:space="preserve"> </w:t>
      </w:r>
      <w:proofErr w:type="spellStart"/>
      <w:r w:rsidR="00BE5D27" w:rsidRPr="00102781">
        <w:rPr>
          <w:rFonts w:ascii="Arial" w:hAnsi="Arial" w:cs="Arial"/>
          <w:color w:val="2D2D2D"/>
          <w:sz w:val="22"/>
          <w:szCs w:val="22"/>
        </w:rPr>
        <w:t>Vídeo</w:t>
      </w:r>
      <w:proofErr w:type="spellEnd"/>
      <w:r w:rsidR="00BE5D27" w:rsidRPr="00102781">
        <w:rPr>
          <w:rFonts w:ascii="Arial" w:hAnsi="Arial" w:cs="Arial"/>
          <w:color w:val="2D2D2D"/>
          <w:sz w:val="22"/>
          <w:szCs w:val="22"/>
        </w:rPr>
        <w:t xml:space="preserve">: </w:t>
      </w:r>
      <w:r w:rsidR="00102781">
        <w:rPr>
          <w:rFonts w:ascii="Arial" w:hAnsi="Arial" w:cs="Arial"/>
          <w:color w:val="2D2D2D"/>
          <w:sz w:val="22"/>
          <w:szCs w:val="22"/>
        </w:rPr>
        <w:fldChar w:fldCharType="begin"/>
      </w:r>
      <w:r w:rsidR="00102781">
        <w:rPr>
          <w:rFonts w:ascii="Arial" w:hAnsi="Arial" w:cs="Arial"/>
          <w:color w:val="2D2D2D"/>
          <w:sz w:val="22"/>
          <w:szCs w:val="22"/>
        </w:rPr>
        <w:instrText xml:space="preserve"> HYPERLINK "https://vimeo.com/topcon/transplanting" </w:instrText>
      </w:r>
      <w:r w:rsidR="00102781">
        <w:rPr>
          <w:rFonts w:ascii="Arial" w:hAnsi="Arial" w:cs="Arial"/>
          <w:color w:val="2D2D2D"/>
          <w:sz w:val="22"/>
          <w:szCs w:val="22"/>
        </w:rPr>
      </w:r>
      <w:r w:rsidR="00102781">
        <w:rPr>
          <w:rFonts w:ascii="Arial" w:hAnsi="Arial" w:cs="Arial"/>
          <w:color w:val="2D2D2D"/>
          <w:sz w:val="22"/>
          <w:szCs w:val="22"/>
        </w:rPr>
        <w:fldChar w:fldCharType="separate"/>
      </w:r>
      <w:r w:rsidR="00BE5D27" w:rsidRPr="00102781">
        <w:rPr>
          <w:rStyle w:val="Hyperlink"/>
          <w:rFonts w:ascii="Arial" w:hAnsi="Arial" w:cs="Arial"/>
          <w:sz w:val="22"/>
          <w:szCs w:val="22"/>
        </w:rPr>
        <w:t>vimeo.com/</w:t>
      </w:r>
      <w:proofErr w:type="spellStart"/>
      <w:r w:rsidR="00BE5D27" w:rsidRPr="00102781">
        <w:rPr>
          <w:rStyle w:val="Hyperlink"/>
          <w:rFonts w:ascii="Arial" w:hAnsi="Arial" w:cs="Arial"/>
          <w:sz w:val="22"/>
          <w:szCs w:val="22"/>
        </w:rPr>
        <w:t>topcon</w:t>
      </w:r>
      <w:proofErr w:type="spellEnd"/>
      <w:r w:rsidR="00BE5D27" w:rsidRPr="00102781">
        <w:rPr>
          <w:rStyle w:val="Hyperlink"/>
          <w:rFonts w:ascii="Arial" w:hAnsi="Arial" w:cs="Arial"/>
          <w:sz w:val="22"/>
          <w:szCs w:val="22"/>
        </w:rPr>
        <w:t>/t</w:t>
      </w:r>
      <w:r w:rsidR="00BE5D27" w:rsidRPr="00102781">
        <w:rPr>
          <w:rStyle w:val="Hyperlink"/>
          <w:rFonts w:ascii="Arial" w:hAnsi="Arial" w:cs="Arial"/>
          <w:sz w:val="22"/>
          <w:szCs w:val="22"/>
        </w:rPr>
        <w:t>r</w:t>
      </w:r>
      <w:r w:rsidR="00BE5D27" w:rsidRPr="00102781">
        <w:rPr>
          <w:rStyle w:val="Hyperlink"/>
          <w:rFonts w:ascii="Arial" w:hAnsi="Arial" w:cs="Arial"/>
          <w:sz w:val="22"/>
          <w:szCs w:val="22"/>
        </w:rPr>
        <w:t>ansplanting</w:t>
      </w:r>
      <w:r w:rsidR="00102781">
        <w:rPr>
          <w:rFonts w:ascii="Arial" w:hAnsi="Arial" w:cs="Arial"/>
          <w:color w:val="2D2D2D"/>
          <w:sz w:val="22"/>
          <w:szCs w:val="22"/>
        </w:rPr>
        <w:fldChar w:fldCharType="end"/>
      </w:r>
      <w:r w:rsidR="00BE5D27" w:rsidRPr="00102781">
        <w:rPr>
          <w:rFonts w:ascii="Arial" w:hAnsi="Arial" w:cs="Arial"/>
          <w:color w:val="2D2D2D"/>
          <w:sz w:val="22"/>
          <w:szCs w:val="22"/>
        </w:rPr>
        <w:t>.</w:t>
      </w:r>
    </w:p>
    <w:p w14:paraId="2813FDBC" w14:textId="77777777" w:rsidR="00BD37E8" w:rsidRPr="00BD37E8" w:rsidRDefault="00BD37E8" w:rsidP="00BD37E8">
      <w:pPr>
        <w:spacing w:after="0" w:line="240" w:lineRule="auto"/>
        <w:rPr>
          <w:rFonts w:cs="Arial"/>
          <w:b/>
          <w:sz w:val="18"/>
          <w:szCs w:val="18"/>
        </w:rPr>
      </w:pPr>
    </w:p>
    <w:p w14:paraId="66132AF5" w14:textId="4A594E49" w:rsidR="00651C5D" w:rsidRPr="00BD37E8" w:rsidRDefault="00651C5D" w:rsidP="00BD37E8">
      <w:pPr>
        <w:jc w:val="center"/>
        <w:rPr>
          <w:rFonts w:cs="Arial"/>
          <w:sz w:val="18"/>
          <w:szCs w:val="18"/>
        </w:rPr>
      </w:pPr>
      <w:r w:rsidRPr="00BD37E8">
        <w:rPr>
          <w:rFonts w:cs="Arial"/>
          <w:sz w:val="18"/>
          <w:szCs w:val="18"/>
        </w:rPr>
        <w:t># # #</w:t>
      </w:r>
    </w:p>
    <w:p w14:paraId="650FB98C" w14:textId="77777777" w:rsidR="00102781" w:rsidRDefault="00102781" w:rsidP="00102781">
      <w:pPr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O </w:t>
      </w:r>
      <w:proofErr w:type="spellStart"/>
      <w:r>
        <w:rPr>
          <w:sz w:val="16"/>
          <w:szCs w:val="16"/>
        </w:rPr>
        <w:t>grupo</w:t>
      </w:r>
      <w:proofErr w:type="spellEnd"/>
      <w:r>
        <w:rPr>
          <w:sz w:val="16"/>
          <w:szCs w:val="16"/>
        </w:rPr>
        <w:t xml:space="preserve"> Topcon Positioning, sempre um </w:t>
      </w:r>
      <w:proofErr w:type="spellStart"/>
      <w:r>
        <w:rPr>
          <w:sz w:val="16"/>
          <w:szCs w:val="16"/>
        </w:rPr>
        <w:t>passo</w:t>
      </w:r>
      <w:proofErr w:type="spellEnd"/>
      <w:r>
        <w:rPr>
          <w:sz w:val="16"/>
          <w:szCs w:val="16"/>
        </w:rPr>
        <w:t xml:space="preserve"> à </w:t>
      </w:r>
      <w:proofErr w:type="spellStart"/>
      <w:r>
        <w:rPr>
          <w:sz w:val="16"/>
          <w:szCs w:val="16"/>
        </w:rPr>
        <w:t>frente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tecnologia</w:t>
      </w:r>
      <w:proofErr w:type="spellEnd"/>
      <w:r>
        <w:rPr>
          <w:sz w:val="16"/>
          <w:szCs w:val="16"/>
        </w:rPr>
        <w:t xml:space="preserve"> e </w:t>
      </w:r>
      <w:proofErr w:type="spellStart"/>
      <w:r>
        <w:rPr>
          <w:sz w:val="16"/>
          <w:szCs w:val="16"/>
        </w:rPr>
        <w:t>serviço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cliente</w:t>
      </w:r>
      <w:proofErr w:type="spellEnd"/>
      <w:r>
        <w:rPr>
          <w:sz w:val="16"/>
          <w:szCs w:val="16"/>
        </w:rPr>
        <w:t xml:space="preserve">, é designer, </w:t>
      </w:r>
      <w:proofErr w:type="spellStart"/>
      <w:r>
        <w:rPr>
          <w:sz w:val="16"/>
          <w:szCs w:val="16"/>
        </w:rPr>
        <w:t>fabricante</w:t>
      </w:r>
      <w:proofErr w:type="spellEnd"/>
      <w:r>
        <w:rPr>
          <w:sz w:val="16"/>
          <w:szCs w:val="16"/>
        </w:rPr>
        <w:t xml:space="preserve"> e </w:t>
      </w:r>
      <w:proofErr w:type="spellStart"/>
      <w:r>
        <w:rPr>
          <w:sz w:val="16"/>
          <w:szCs w:val="16"/>
        </w:rPr>
        <w:t>distribuidor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líder</w:t>
      </w:r>
      <w:proofErr w:type="spellEnd"/>
      <w:r>
        <w:rPr>
          <w:sz w:val="16"/>
          <w:szCs w:val="16"/>
        </w:rPr>
        <w:t xml:space="preserve"> de mercado de </w:t>
      </w:r>
      <w:proofErr w:type="spellStart"/>
      <w:r>
        <w:rPr>
          <w:sz w:val="16"/>
          <w:szCs w:val="16"/>
        </w:rPr>
        <w:t>soluções</w:t>
      </w:r>
      <w:proofErr w:type="spellEnd"/>
      <w:r>
        <w:rPr>
          <w:sz w:val="16"/>
          <w:szCs w:val="16"/>
        </w:rPr>
        <w:t xml:space="preserve"> de </w:t>
      </w:r>
      <w:proofErr w:type="spellStart"/>
      <w:r>
        <w:rPr>
          <w:sz w:val="16"/>
          <w:szCs w:val="16"/>
        </w:rPr>
        <w:t>medição</w:t>
      </w:r>
      <w:proofErr w:type="spellEnd"/>
      <w:r>
        <w:rPr>
          <w:sz w:val="16"/>
          <w:szCs w:val="16"/>
        </w:rPr>
        <w:t xml:space="preserve"> de </w:t>
      </w:r>
      <w:proofErr w:type="spellStart"/>
      <w:r>
        <w:rPr>
          <w:sz w:val="16"/>
          <w:szCs w:val="16"/>
        </w:rPr>
        <w:t>precisão</w:t>
      </w:r>
      <w:proofErr w:type="spellEnd"/>
      <w:r>
        <w:rPr>
          <w:sz w:val="16"/>
          <w:szCs w:val="16"/>
        </w:rPr>
        <w:t xml:space="preserve"> e </w:t>
      </w:r>
      <w:proofErr w:type="spellStart"/>
      <w:r>
        <w:rPr>
          <w:sz w:val="16"/>
          <w:szCs w:val="16"/>
        </w:rPr>
        <w:t>fluxo</w:t>
      </w:r>
      <w:proofErr w:type="spellEnd"/>
      <w:r>
        <w:rPr>
          <w:sz w:val="16"/>
          <w:szCs w:val="16"/>
        </w:rPr>
        <w:t xml:space="preserve"> de </w:t>
      </w:r>
      <w:proofErr w:type="spellStart"/>
      <w:r>
        <w:rPr>
          <w:sz w:val="16"/>
          <w:szCs w:val="16"/>
        </w:rPr>
        <w:t>trabalho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destinadas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ao</w:t>
      </w:r>
      <w:proofErr w:type="spellEnd"/>
      <w:r>
        <w:rPr>
          <w:sz w:val="16"/>
          <w:szCs w:val="16"/>
        </w:rPr>
        <w:t xml:space="preserve"> mercados </w:t>
      </w:r>
      <w:proofErr w:type="spellStart"/>
      <w:r>
        <w:rPr>
          <w:sz w:val="16"/>
          <w:szCs w:val="16"/>
        </w:rPr>
        <w:t>globais</w:t>
      </w:r>
      <w:proofErr w:type="spellEnd"/>
      <w:r>
        <w:rPr>
          <w:sz w:val="16"/>
          <w:szCs w:val="16"/>
        </w:rPr>
        <w:t xml:space="preserve"> da </w:t>
      </w:r>
      <w:proofErr w:type="spellStart"/>
      <w:r>
        <w:rPr>
          <w:sz w:val="16"/>
          <w:szCs w:val="16"/>
        </w:rPr>
        <w:t>construção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geoespacial</w:t>
      </w:r>
      <w:proofErr w:type="spellEnd"/>
      <w:r>
        <w:rPr>
          <w:sz w:val="16"/>
          <w:szCs w:val="16"/>
        </w:rPr>
        <w:t xml:space="preserve"> e da </w:t>
      </w:r>
      <w:proofErr w:type="spellStart"/>
      <w:r>
        <w:rPr>
          <w:sz w:val="16"/>
          <w:szCs w:val="16"/>
        </w:rPr>
        <w:t>agricultura</w:t>
      </w:r>
      <w:proofErr w:type="spellEnd"/>
      <w:r>
        <w:rPr>
          <w:sz w:val="16"/>
          <w:szCs w:val="16"/>
        </w:rPr>
        <w:t xml:space="preserve">. O </w:t>
      </w:r>
      <w:proofErr w:type="spellStart"/>
      <w:r>
        <w:rPr>
          <w:sz w:val="16"/>
          <w:szCs w:val="16"/>
        </w:rPr>
        <w:t>grupo</w:t>
      </w:r>
      <w:proofErr w:type="spellEnd"/>
      <w:r>
        <w:rPr>
          <w:sz w:val="16"/>
          <w:szCs w:val="16"/>
        </w:rPr>
        <w:t xml:space="preserve"> Topcon Positioning </w:t>
      </w:r>
      <w:proofErr w:type="spellStart"/>
      <w:r>
        <w:rPr>
          <w:sz w:val="16"/>
          <w:szCs w:val="16"/>
        </w:rPr>
        <w:t>tem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sede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em</w:t>
      </w:r>
      <w:proofErr w:type="spellEnd"/>
      <w:r>
        <w:rPr>
          <w:sz w:val="16"/>
          <w:szCs w:val="16"/>
        </w:rPr>
        <w:t xml:space="preserve"> Livermore, </w:t>
      </w:r>
      <w:proofErr w:type="spellStart"/>
      <w:r>
        <w:rPr>
          <w:sz w:val="16"/>
          <w:szCs w:val="16"/>
        </w:rPr>
        <w:t>Califórnia</w:t>
      </w:r>
      <w:proofErr w:type="spellEnd"/>
      <w:r>
        <w:rPr>
          <w:sz w:val="16"/>
          <w:szCs w:val="16"/>
        </w:rPr>
        <w:t>, EUA (</w:t>
      </w:r>
      <w:hyperlink r:id="rId11">
        <w:r>
          <w:rPr>
            <w:color w:val="0563C1"/>
            <w:sz w:val="16"/>
            <w:szCs w:val="16"/>
            <w:u w:val="single"/>
          </w:rPr>
          <w:t>topconpositioning.com</w:t>
        </w:r>
      </w:hyperlink>
      <w:r>
        <w:rPr>
          <w:sz w:val="16"/>
          <w:szCs w:val="16"/>
        </w:rPr>
        <w:t xml:space="preserve">, </w:t>
      </w:r>
      <w:hyperlink r:id="rId12">
        <w:r>
          <w:rPr>
            <w:color w:val="0563C1"/>
            <w:sz w:val="16"/>
            <w:szCs w:val="16"/>
            <w:u w:val="single"/>
          </w:rPr>
          <w:t>LinkedIn</w:t>
        </w:r>
      </w:hyperlink>
      <w:r>
        <w:rPr>
          <w:sz w:val="16"/>
          <w:szCs w:val="16"/>
        </w:rPr>
        <w:t xml:space="preserve">, </w:t>
      </w:r>
      <w:hyperlink r:id="rId13">
        <w:r>
          <w:rPr>
            <w:color w:val="0563C1"/>
            <w:sz w:val="16"/>
            <w:szCs w:val="16"/>
            <w:u w:val="single"/>
          </w:rPr>
          <w:t>Facebook</w:t>
        </w:r>
      </w:hyperlink>
      <w:r>
        <w:rPr>
          <w:sz w:val="16"/>
          <w:szCs w:val="16"/>
        </w:rPr>
        <w:t xml:space="preserve">, </w:t>
      </w:r>
      <w:hyperlink r:id="rId14">
        <w:r>
          <w:rPr>
            <w:color w:val="1155CC"/>
            <w:sz w:val="16"/>
            <w:szCs w:val="16"/>
            <w:u w:val="single"/>
          </w:rPr>
          <w:t>Instagram</w:t>
        </w:r>
      </w:hyperlink>
      <w:r>
        <w:rPr>
          <w:sz w:val="16"/>
          <w:szCs w:val="16"/>
        </w:rPr>
        <w:t xml:space="preserve">). O </w:t>
      </w:r>
      <w:proofErr w:type="spellStart"/>
      <w:r>
        <w:rPr>
          <w:sz w:val="16"/>
          <w:szCs w:val="16"/>
        </w:rPr>
        <w:t>seu</w:t>
      </w:r>
      <w:proofErr w:type="spellEnd"/>
      <w:r>
        <w:rPr>
          <w:sz w:val="16"/>
          <w:szCs w:val="16"/>
        </w:rPr>
        <w:t xml:space="preserve"> principal </w:t>
      </w:r>
      <w:proofErr w:type="spellStart"/>
      <w:r>
        <w:rPr>
          <w:sz w:val="16"/>
          <w:szCs w:val="16"/>
        </w:rPr>
        <w:t>escritório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</w:t>
      </w:r>
      <w:proofErr w:type="spellEnd"/>
      <w:r>
        <w:rPr>
          <w:sz w:val="16"/>
          <w:szCs w:val="16"/>
        </w:rPr>
        <w:t xml:space="preserve"> Europa </w:t>
      </w:r>
      <w:proofErr w:type="spellStart"/>
      <w:r>
        <w:rPr>
          <w:sz w:val="16"/>
          <w:szCs w:val="16"/>
        </w:rPr>
        <w:t>situa</w:t>
      </w:r>
      <w:proofErr w:type="spellEnd"/>
      <w:r>
        <w:rPr>
          <w:sz w:val="16"/>
          <w:szCs w:val="16"/>
        </w:rPr>
        <w:t xml:space="preserve">-se </w:t>
      </w:r>
      <w:proofErr w:type="spellStart"/>
      <w:r>
        <w:rPr>
          <w:sz w:val="16"/>
          <w:szCs w:val="16"/>
        </w:rPr>
        <w:t>em</w:t>
      </w:r>
      <w:proofErr w:type="spellEnd"/>
      <w:r>
        <w:rPr>
          <w:sz w:val="16"/>
          <w:szCs w:val="16"/>
        </w:rPr>
        <w:t xml:space="preserve"> Capelle </w:t>
      </w:r>
      <w:proofErr w:type="spellStart"/>
      <w:r>
        <w:rPr>
          <w:sz w:val="16"/>
          <w:szCs w:val="16"/>
        </w:rPr>
        <w:t>a/d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IJssel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Países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Baixos</w:t>
      </w:r>
      <w:proofErr w:type="spellEnd"/>
      <w:r>
        <w:rPr>
          <w:sz w:val="16"/>
          <w:szCs w:val="16"/>
        </w:rPr>
        <w:t>. A Topcon Corporation (</w:t>
      </w:r>
      <w:hyperlink r:id="rId15">
        <w:r>
          <w:rPr>
            <w:color w:val="0563C1"/>
            <w:sz w:val="16"/>
            <w:szCs w:val="16"/>
            <w:u w:val="single"/>
          </w:rPr>
          <w:t>topcon.com</w:t>
        </w:r>
      </w:hyperlink>
      <w:r>
        <w:rPr>
          <w:sz w:val="16"/>
          <w:szCs w:val="16"/>
        </w:rPr>
        <w:t xml:space="preserve">), </w:t>
      </w:r>
      <w:proofErr w:type="spellStart"/>
      <w:r>
        <w:rPr>
          <w:sz w:val="16"/>
          <w:szCs w:val="16"/>
        </w:rPr>
        <w:t>fundada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em</w:t>
      </w:r>
      <w:proofErr w:type="spellEnd"/>
      <w:r>
        <w:rPr>
          <w:sz w:val="16"/>
          <w:szCs w:val="16"/>
        </w:rPr>
        <w:t xml:space="preserve"> 1932, </w:t>
      </w:r>
      <w:proofErr w:type="spellStart"/>
      <w:r>
        <w:rPr>
          <w:sz w:val="16"/>
          <w:szCs w:val="16"/>
        </w:rPr>
        <w:t>está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cotada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</w:t>
      </w:r>
      <w:proofErr w:type="spellEnd"/>
      <w:r>
        <w:rPr>
          <w:sz w:val="16"/>
          <w:szCs w:val="16"/>
        </w:rPr>
        <w:t xml:space="preserve"> Bolsa de </w:t>
      </w:r>
      <w:proofErr w:type="spellStart"/>
      <w:r>
        <w:rPr>
          <w:sz w:val="16"/>
          <w:szCs w:val="16"/>
        </w:rPr>
        <w:t>Valores</w:t>
      </w:r>
      <w:proofErr w:type="spellEnd"/>
      <w:r>
        <w:rPr>
          <w:sz w:val="16"/>
          <w:szCs w:val="16"/>
        </w:rPr>
        <w:t xml:space="preserve"> de </w:t>
      </w:r>
      <w:proofErr w:type="spellStart"/>
      <w:r>
        <w:rPr>
          <w:sz w:val="16"/>
          <w:szCs w:val="16"/>
        </w:rPr>
        <w:t>Tóquio</w:t>
      </w:r>
      <w:proofErr w:type="spellEnd"/>
      <w:r>
        <w:rPr>
          <w:sz w:val="16"/>
          <w:szCs w:val="16"/>
        </w:rPr>
        <w:t xml:space="preserve"> (7732).</w:t>
      </w:r>
      <w:r>
        <w:rPr>
          <w:b/>
          <w:sz w:val="16"/>
          <w:szCs w:val="16"/>
        </w:rPr>
        <w:t> </w:t>
      </w:r>
      <w:r>
        <w:rPr>
          <w:sz w:val="16"/>
          <w:szCs w:val="16"/>
        </w:rPr>
        <w:t>Topcon Agriculture: (</w:t>
      </w:r>
      <w:hyperlink r:id="rId16">
        <w:r>
          <w:rPr>
            <w:color w:val="0563C1"/>
            <w:sz w:val="16"/>
            <w:szCs w:val="16"/>
            <w:u w:val="single"/>
          </w:rPr>
          <w:t>topconagriculture.com</w:t>
        </w:r>
      </w:hyperlink>
      <w:r>
        <w:rPr>
          <w:sz w:val="16"/>
          <w:szCs w:val="16"/>
        </w:rPr>
        <w:t>, </w:t>
      </w:r>
      <w:hyperlink r:id="rId17">
        <w:r>
          <w:rPr>
            <w:color w:val="0563C1"/>
            <w:sz w:val="16"/>
            <w:szCs w:val="16"/>
            <w:u w:val="single"/>
          </w:rPr>
          <w:t>LinkedIn</w:t>
        </w:r>
      </w:hyperlink>
      <w:r>
        <w:rPr>
          <w:sz w:val="16"/>
          <w:szCs w:val="16"/>
        </w:rPr>
        <w:t>, </w:t>
      </w:r>
      <w:hyperlink r:id="rId18">
        <w:r>
          <w:rPr>
            <w:color w:val="0563C1"/>
            <w:sz w:val="16"/>
            <w:szCs w:val="16"/>
            <w:u w:val="single"/>
          </w:rPr>
          <w:t>Twitter</w:t>
        </w:r>
      </w:hyperlink>
      <w:r>
        <w:rPr>
          <w:sz w:val="16"/>
          <w:szCs w:val="16"/>
        </w:rPr>
        <w:t>, </w:t>
      </w:r>
      <w:hyperlink r:id="rId19">
        <w:r>
          <w:rPr>
            <w:color w:val="0563C1"/>
            <w:sz w:val="16"/>
            <w:szCs w:val="16"/>
            <w:u w:val="single"/>
          </w:rPr>
          <w:t>Facebook</w:t>
        </w:r>
      </w:hyperlink>
      <w:r>
        <w:rPr>
          <w:sz w:val="16"/>
          <w:szCs w:val="16"/>
        </w:rPr>
        <w:t>)</w:t>
      </w:r>
    </w:p>
    <w:p w14:paraId="7A07707A" w14:textId="77777777" w:rsidR="00102781" w:rsidRDefault="00102781" w:rsidP="00102781">
      <w:pPr>
        <w:jc w:val="center"/>
        <w:rPr>
          <w:sz w:val="15"/>
          <w:szCs w:val="15"/>
        </w:rPr>
      </w:pPr>
    </w:p>
    <w:p w14:paraId="0A72FA1A" w14:textId="77777777" w:rsidR="00102781" w:rsidRDefault="00102781" w:rsidP="00102781">
      <w:pPr>
        <w:spacing w:line="240" w:lineRule="auto"/>
        <w:rPr>
          <w:b/>
          <w:sz w:val="16"/>
          <w:szCs w:val="16"/>
        </w:rPr>
      </w:pPr>
      <w:proofErr w:type="spellStart"/>
      <w:r>
        <w:rPr>
          <w:b/>
          <w:sz w:val="16"/>
          <w:szCs w:val="16"/>
        </w:rPr>
        <w:t>Atendimento</w:t>
      </w:r>
      <w:proofErr w:type="spellEnd"/>
      <w:r>
        <w:rPr>
          <w:b/>
          <w:sz w:val="16"/>
          <w:szCs w:val="16"/>
        </w:rPr>
        <w:t xml:space="preserve"> à </w:t>
      </w:r>
      <w:proofErr w:type="spellStart"/>
      <w:r>
        <w:rPr>
          <w:b/>
          <w:sz w:val="16"/>
          <w:szCs w:val="16"/>
        </w:rPr>
        <w:t>Imprensa</w:t>
      </w:r>
      <w:proofErr w:type="spellEnd"/>
      <w:r>
        <w:rPr>
          <w:b/>
          <w:sz w:val="16"/>
          <w:szCs w:val="16"/>
        </w:rPr>
        <w:t>:</w:t>
      </w:r>
    </w:p>
    <w:p w14:paraId="77F15BA2" w14:textId="77777777" w:rsidR="00102781" w:rsidRDefault="00102781" w:rsidP="00102781">
      <w:pPr>
        <w:spacing w:after="0" w:line="240" w:lineRule="auto"/>
        <w:rPr>
          <w:color w:val="212121"/>
          <w:sz w:val="18"/>
          <w:szCs w:val="18"/>
        </w:rPr>
      </w:pPr>
      <w:proofErr w:type="spellStart"/>
      <w:r>
        <w:rPr>
          <w:color w:val="212121"/>
          <w:sz w:val="18"/>
          <w:szCs w:val="18"/>
        </w:rPr>
        <w:t>Agência</w:t>
      </w:r>
      <w:proofErr w:type="spellEnd"/>
      <w:r>
        <w:rPr>
          <w:color w:val="212121"/>
          <w:sz w:val="18"/>
          <w:szCs w:val="18"/>
        </w:rPr>
        <w:t xml:space="preserve"> Memo</w:t>
      </w:r>
      <w:r>
        <w:rPr>
          <w:color w:val="212121"/>
          <w:sz w:val="18"/>
          <w:szCs w:val="18"/>
        </w:rPr>
        <w:br/>
      </w:r>
      <w:proofErr w:type="spellStart"/>
      <w:r>
        <w:rPr>
          <w:color w:val="212121"/>
          <w:sz w:val="18"/>
          <w:szCs w:val="18"/>
        </w:rPr>
        <w:t>Giovana</w:t>
      </w:r>
      <w:proofErr w:type="spellEnd"/>
      <w:r>
        <w:rPr>
          <w:color w:val="212121"/>
          <w:sz w:val="18"/>
          <w:szCs w:val="18"/>
        </w:rPr>
        <w:t xml:space="preserve"> Arduino</w:t>
      </w:r>
      <w:r>
        <w:rPr>
          <w:color w:val="212121"/>
          <w:sz w:val="18"/>
          <w:szCs w:val="18"/>
        </w:rPr>
        <w:br/>
      </w:r>
      <w:hyperlink r:id="rId20">
        <w:r>
          <w:rPr>
            <w:color w:val="1155CC"/>
            <w:sz w:val="18"/>
            <w:szCs w:val="18"/>
            <w:u w:val="single"/>
          </w:rPr>
          <w:t>giovana@agenciamemo.com.br</w:t>
        </w:r>
      </w:hyperlink>
      <w:r>
        <w:rPr>
          <w:color w:val="212121"/>
          <w:sz w:val="18"/>
          <w:szCs w:val="18"/>
        </w:rPr>
        <w:t xml:space="preserve"> +55 (16) 99231-4462</w:t>
      </w:r>
    </w:p>
    <w:p w14:paraId="01554BCB" w14:textId="77777777" w:rsidR="00102781" w:rsidRDefault="00102781" w:rsidP="00102781">
      <w:pPr>
        <w:spacing w:after="0" w:line="240" w:lineRule="auto"/>
        <w:rPr>
          <w:b/>
          <w:sz w:val="16"/>
          <w:szCs w:val="16"/>
        </w:rPr>
      </w:pPr>
    </w:p>
    <w:p w14:paraId="40495AA0" w14:textId="77777777" w:rsidR="00102781" w:rsidRDefault="00102781" w:rsidP="00102781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>Topcon Positioning Group</w:t>
      </w:r>
    </w:p>
    <w:p w14:paraId="59268896" w14:textId="77777777" w:rsidR="00102781" w:rsidRDefault="00102781" w:rsidP="00102781">
      <w:pPr>
        <w:spacing w:after="0" w:line="240" w:lineRule="auto"/>
        <w:rPr>
          <w:sz w:val="16"/>
          <w:szCs w:val="16"/>
        </w:rPr>
      </w:pPr>
      <w:hyperlink r:id="rId21">
        <w:r>
          <w:rPr>
            <w:color w:val="0563C1"/>
            <w:sz w:val="16"/>
            <w:szCs w:val="16"/>
            <w:u w:val="single"/>
          </w:rPr>
          <w:t>CorpComm@topcon.com</w:t>
        </w:r>
      </w:hyperlink>
    </w:p>
    <w:p w14:paraId="3652CD57" w14:textId="77777777" w:rsidR="00102781" w:rsidRDefault="00102781" w:rsidP="00102781">
      <w:pPr>
        <w:spacing w:after="0" w:line="240" w:lineRule="auto"/>
        <w:rPr>
          <w:b/>
          <w:sz w:val="24"/>
          <w:szCs w:val="24"/>
          <w:highlight w:val="white"/>
        </w:rPr>
      </w:pPr>
      <w:r>
        <w:rPr>
          <w:sz w:val="16"/>
          <w:szCs w:val="16"/>
        </w:rPr>
        <w:t>Staci Fitzgerald, +1 925-245-8610</w:t>
      </w:r>
    </w:p>
    <w:p w14:paraId="0AFC837E" w14:textId="5EC27502" w:rsidR="00651C5D" w:rsidRPr="00BD37E8" w:rsidRDefault="00651C5D" w:rsidP="00102781">
      <w:pPr>
        <w:spacing w:after="0" w:line="240" w:lineRule="auto"/>
        <w:rPr>
          <w:b/>
          <w:bCs/>
          <w:sz w:val="16"/>
          <w:szCs w:val="16"/>
          <w:lang w:val="en-GB"/>
        </w:rPr>
      </w:pPr>
    </w:p>
    <w:sectPr w:rsidR="00651C5D" w:rsidRPr="00BD37E8" w:rsidSect="0010278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9C2C3" w14:textId="77777777" w:rsidR="00D15BFB" w:rsidRDefault="00D15BFB" w:rsidP="00692133">
      <w:pPr>
        <w:spacing w:after="0" w:line="240" w:lineRule="auto"/>
      </w:pPr>
      <w:r>
        <w:separator/>
      </w:r>
    </w:p>
  </w:endnote>
  <w:endnote w:type="continuationSeparator" w:id="0">
    <w:p w14:paraId="0F272656" w14:textId="77777777" w:rsidR="00D15BFB" w:rsidRDefault="00D15BFB" w:rsidP="00692133">
      <w:pPr>
        <w:spacing w:after="0" w:line="240" w:lineRule="auto"/>
      </w:pPr>
      <w:r>
        <w:continuationSeparator/>
      </w:r>
    </w:p>
  </w:endnote>
  <w:endnote w:type="continuationNotice" w:id="1">
    <w:p w14:paraId="64A58DFB" w14:textId="77777777" w:rsidR="00D15BFB" w:rsidRDefault="00D15B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4B21F" w14:textId="77777777" w:rsidR="00495CB6" w:rsidRDefault="00495C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08453" w14:textId="77777777" w:rsidR="00495CB6" w:rsidRDefault="00495CB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D145" w14:textId="77777777" w:rsidR="00495CB6" w:rsidRDefault="00495C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345A2" w14:textId="77777777" w:rsidR="00D15BFB" w:rsidRDefault="00D15BFB" w:rsidP="00692133">
      <w:pPr>
        <w:spacing w:after="0" w:line="240" w:lineRule="auto"/>
      </w:pPr>
      <w:r>
        <w:separator/>
      </w:r>
    </w:p>
  </w:footnote>
  <w:footnote w:type="continuationSeparator" w:id="0">
    <w:p w14:paraId="1DC5BD7A" w14:textId="77777777" w:rsidR="00D15BFB" w:rsidRDefault="00D15BFB" w:rsidP="00692133">
      <w:pPr>
        <w:spacing w:after="0" w:line="240" w:lineRule="auto"/>
      </w:pPr>
      <w:r>
        <w:continuationSeparator/>
      </w:r>
    </w:p>
  </w:footnote>
  <w:footnote w:type="continuationNotice" w:id="1">
    <w:p w14:paraId="7030C3FE" w14:textId="77777777" w:rsidR="00D15BFB" w:rsidRDefault="00D15B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0259" w14:textId="77777777" w:rsidR="00495CB6" w:rsidRDefault="00495C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90AB" w14:textId="7CC29BA4" w:rsidR="00692133" w:rsidRDefault="00692133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D9EBC5" wp14:editId="413D1256">
              <wp:simplePos x="0" y="0"/>
              <wp:positionH relativeFrom="column">
                <wp:posOffset>4393565</wp:posOffset>
              </wp:positionH>
              <wp:positionV relativeFrom="paragraph">
                <wp:posOffset>-191135</wp:posOffset>
              </wp:positionV>
              <wp:extent cx="1949450" cy="2667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945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158D20" w14:textId="77777777" w:rsidR="00692133" w:rsidRPr="00692133" w:rsidRDefault="00692133" w:rsidP="00692133">
                          <w:pPr>
                            <w:jc w:val="right"/>
                            <w:rPr>
                              <w:rFonts w:cs="Arial"/>
                              <w:sz w:val="24"/>
                            </w:rPr>
                          </w:pPr>
                          <w:r w:rsidRPr="00692133">
                            <w:rPr>
                              <w:rFonts w:cs="Arial"/>
                              <w:sz w:val="24"/>
                            </w:rPr>
                            <w:t>PRESS RELEASE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D9EBC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45.95pt;margin-top:-15.05pt;width:153.5pt;height:21pt;z-index: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" filled="f" stroked="f" strokeweight=".5pt">
              <v:textbox>
                <w:txbxContent>
                  <w:p w14:paraId="32158D20" w14:textId="77777777" w:rsidR="00692133" w:rsidRPr="00692133" w:rsidRDefault="00692133" w:rsidP="00692133">
                    <w:pPr>
                      <w:jc w:val="right"/>
                      <w:rPr>
                        <w:rFonts w:cs="Arial"/>
                        <w:sz w:val="24"/>
                      </w:rPr>
                    </w:pPr>
                    <w:r w:rsidRPr="00692133">
                      <w:rPr>
                        <w:rFonts w:cs="Arial"/>
                        <w:sz w:val="24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allowOverlap="1" wp14:anchorId="179F1F0C" wp14:editId="1563E27D">
          <wp:simplePos x="0" y="0"/>
          <wp:positionH relativeFrom="column">
            <wp:posOffset>-215900</wp:posOffset>
          </wp:positionH>
          <wp:positionV relativeFrom="paragraph">
            <wp:posOffset>-114935</wp:posOffset>
          </wp:positionV>
          <wp:extent cx="927100" cy="152400"/>
          <wp:effectExtent l="0" t="0" r="6350" b="0"/>
          <wp:wrapThrough wrapText="bothSides">
            <wp:wrapPolygon edited="0">
              <wp:start x="888" y="0"/>
              <wp:lineTo x="0" y="5400"/>
              <wp:lineTo x="0" y="18900"/>
              <wp:lineTo x="21304" y="18900"/>
              <wp:lineTo x="21304" y="0"/>
              <wp:lineTo x="6214" y="0"/>
              <wp:lineTo x="888" y="0"/>
            </wp:wrapPolygon>
          </wp:wrapThrough>
          <wp:docPr id="2" name="Picture 2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7100" cy="1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1BE29" w14:textId="77777777" w:rsidR="00495CB6" w:rsidRDefault="00495C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33"/>
    <w:rsid w:val="00016BAC"/>
    <w:rsid w:val="00026A56"/>
    <w:rsid w:val="00037F4B"/>
    <w:rsid w:val="0004071E"/>
    <w:rsid w:val="00070F8B"/>
    <w:rsid w:val="000A0D2C"/>
    <w:rsid w:val="000A3123"/>
    <w:rsid w:val="000C034B"/>
    <w:rsid w:val="00100C94"/>
    <w:rsid w:val="00102781"/>
    <w:rsid w:val="0010596F"/>
    <w:rsid w:val="0013140A"/>
    <w:rsid w:val="0013158C"/>
    <w:rsid w:val="00146587"/>
    <w:rsid w:val="0016327C"/>
    <w:rsid w:val="001640F6"/>
    <w:rsid w:val="00164E29"/>
    <w:rsid w:val="00172F66"/>
    <w:rsid w:val="001C21D8"/>
    <w:rsid w:val="001D3819"/>
    <w:rsid w:val="001E025A"/>
    <w:rsid w:val="001E3CA5"/>
    <w:rsid w:val="001E5BEC"/>
    <w:rsid w:val="001F06D0"/>
    <w:rsid w:val="002519E7"/>
    <w:rsid w:val="00271220"/>
    <w:rsid w:val="00280802"/>
    <w:rsid w:val="002857D5"/>
    <w:rsid w:val="002A7059"/>
    <w:rsid w:val="002B2AD9"/>
    <w:rsid w:val="002B31E3"/>
    <w:rsid w:val="002C2D21"/>
    <w:rsid w:val="002C557F"/>
    <w:rsid w:val="002E26BF"/>
    <w:rsid w:val="002F2454"/>
    <w:rsid w:val="00311A72"/>
    <w:rsid w:val="00331708"/>
    <w:rsid w:val="003476FD"/>
    <w:rsid w:val="00357FE7"/>
    <w:rsid w:val="00360402"/>
    <w:rsid w:val="003777BF"/>
    <w:rsid w:val="00397292"/>
    <w:rsid w:val="003B3864"/>
    <w:rsid w:val="003B7681"/>
    <w:rsid w:val="003D7109"/>
    <w:rsid w:val="003F4373"/>
    <w:rsid w:val="004062CD"/>
    <w:rsid w:val="00407659"/>
    <w:rsid w:val="00414B68"/>
    <w:rsid w:val="00420F54"/>
    <w:rsid w:val="00453842"/>
    <w:rsid w:val="00465CB2"/>
    <w:rsid w:val="00471915"/>
    <w:rsid w:val="00474C0C"/>
    <w:rsid w:val="00492ABC"/>
    <w:rsid w:val="00495CB6"/>
    <w:rsid w:val="004A089F"/>
    <w:rsid w:val="004A3582"/>
    <w:rsid w:val="004A38CB"/>
    <w:rsid w:val="004B4244"/>
    <w:rsid w:val="004C017F"/>
    <w:rsid w:val="004F0495"/>
    <w:rsid w:val="004F735B"/>
    <w:rsid w:val="00503C76"/>
    <w:rsid w:val="00504F2F"/>
    <w:rsid w:val="005056E2"/>
    <w:rsid w:val="00507970"/>
    <w:rsid w:val="00512744"/>
    <w:rsid w:val="00522AC0"/>
    <w:rsid w:val="0055178E"/>
    <w:rsid w:val="0055472F"/>
    <w:rsid w:val="00570431"/>
    <w:rsid w:val="0057784D"/>
    <w:rsid w:val="005A6413"/>
    <w:rsid w:val="005B29BC"/>
    <w:rsid w:val="005B6DF9"/>
    <w:rsid w:val="005C3BE4"/>
    <w:rsid w:val="005D562F"/>
    <w:rsid w:val="005E43CC"/>
    <w:rsid w:val="005F1A0F"/>
    <w:rsid w:val="00605650"/>
    <w:rsid w:val="00605BC5"/>
    <w:rsid w:val="0060726D"/>
    <w:rsid w:val="00614E0C"/>
    <w:rsid w:val="006211DC"/>
    <w:rsid w:val="00623B99"/>
    <w:rsid w:val="006250AE"/>
    <w:rsid w:val="00643261"/>
    <w:rsid w:val="00651C5D"/>
    <w:rsid w:val="00662E6B"/>
    <w:rsid w:val="0067061A"/>
    <w:rsid w:val="00690908"/>
    <w:rsid w:val="00692133"/>
    <w:rsid w:val="0069225B"/>
    <w:rsid w:val="006928C3"/>
    <w:rsid w:val="006A01FD"/>
    <w:rsid w:val="006B79E1"/>
    <w:rsid w:val="006D03FA"/>
    <w:rsid w:val="006E33C9"/>
    <w:rsid w:val="006E3572"/>
    <w:rsid w:val="00700790"/>
    <w:rsid w:val="00701F04"/>
    <w:rsid w:val="00726B94"/>
    <w:rsid w:val="00737F0F"/>
    <w:rsid w:val="00753E20"/>
    <w:rsid w:val="00777792"/>
    <w:rsid w:val="007856E7"/>
    <w:rsid w:val="007869E3"/>
    <w:rsid w:val="00790D59"/>
    <w:rsid w:val="007A10A9"/>
    <w:rsid w:val="007C403C"/>
    <w:rsid w:val="007F181D"/>
    <w:rsid w:val="00802A08"/>
    <w:rsid w:val="0081587E"/>
    <w:rsid w:val="00827B8F"/>
    <w:rsid w:val="00833ED5"/>
    <w:rsid w:val="00844A9E"/>
    <w:rsid w:val="00853EC3"/>
    <w:rsid w:val="008722F7"/>
    <w:rsid w:val="008746F2"/>
    <w:rsid w:val="00881E79"/>
    <w:rsid w:val="00883961"/>
    <w:rsid w:val="00891DF4"/>
    <w:rsid w:val="008A3879"/>
    <w:rsid w:val="008A5570"/>
    <w:rsid w:val="008B3620"/>
    <w:rsid w:val="008C1FB2"/>
    <w:rsid w:val="008D5795"/>
    <w:rsid w:val="008D5DEF"/>
    <w:rsid w:val="008F0DDB"/>
    <w:rsid w:val="00900D3B"/>
    <w:rsid w:val="00907DA3"/>
    <w:rsid w:val="00910492"/>
    <w:rsid w:val="009132D9"/>
    <w:rsid w:val="00942FC1"/>
    <w:rsid w:val="00961D90"/>
    <w:rsid w:val="00966210"/>
    <w:rsid w:val="00986CA1"/>
    <w:rsid w:val="009B2F14"/>
    <w:rsid w:val="009C6AD8"/>
    <w:rsid w:val="009E48D8"/>
    <w:rsid w:val="00A0494B"/>
    <w:rsid w:val="00A20383"/>
    <w:rsid w:val="00A34179"/>
    <w:rsid w:val="00A35FB5"/>
    <w:rsid w:val="00A36CCB"/>
    <w:rsid w:val="00A37212"/>
    <w:rsid w:val="00A418C7"/>
    <w:rsid w:val="00A41DC7"/>
    <w:rsid w:val="00A6052C"/>
    <w:rsid w:val="00A862A1"/>
    <w:rsid w:val="00A87F8B"/>
    <w:rsid w:val="00A95859"/>
    <w:rsid w:val="00A96214"/>
    <w:rsid w:val="00AA4F8E"/>
    <w:rsid w:val="00AC0FE7"/>
    <w:rsid w:val="00AD085D"/>
    <w:rsid w:val="00AD3CE9"/>
    <w:rsid w:val="00AE0A33"/>
    <w:rsid w:val="00AE47AD"/>
    <w:rsid w:val="00AE5F3C"/>
    <w:rsid w:val="00AF0CAA"/>
    <w:rsid w:val="00AF33A0"/>
    <w:rsid w:val="00B30654"/>
    <w:rsid w:val="00B42CEB"/>
    <w:rsid w:val="00B44846"/>
    <w:rsid w:val="00B61B8F"/>
    <w:rsid w:val="00B97366"/>
    <w:rsid w:val="00BB3759"/>
    <w:rsid w:val="00BC6D78"/>
    <w:rsid w:val="00BD34CF"/>
    <w:rsid w:val="00BD37E8"/>
    <w:rsid w:val="00BE5D27"/>
    <w:rsid w:val="00BF3CEB"/>
    <w:rsid w:val="00C17BD7"/>
    <w:rsid w:val="00C243F3"/>
    <w:rsid w:val="00C30628"/>
    <w:rsid w:val="00C357BB"/>
    <w:rsid w:val="00C377B6"/>
    <w:rsid w:val="00C42289"/>
    <w:rsid w:val="00C90988"/>
    <w:rsid w:val="00C94CC1"/>
    <w:rsid w:val="00C97EF1"/>
    <w:rsid w:val="00CA6E79"/>
    <w:rsid w:val="00CB5880"/>
    <w:rsid w:val="00CD01F5"/>
    <w:rsid w:val="00CE44C0"/>
    <w:rsid w:val="00CF1BE8"/>
    <w:rsid w:val="00CF1DDF"/>
    <w:rsid w:val="00D00DB3"/>
    <w:rsid w:val="00D048AD"/>
    <w:rsid w:val="00D15BFB"/>
    <w:rsid w:val="00D31A52"/>
    <w:rsid w:val="00D32873"/>
    <w:rsid w:val="00D42F93"/>
    <w:rsid w:val="00D54F3A"/>
    <w:rsid w:val="00D652C7"/>
    <w:rsid w:val="00D77436"/>
    <w:rsid w:val="00D80AD3"/>
    <w:rsid w:val="00D870D4"/>
    <w:rsid w:val="00DA0974"/>
    <w:rsid w:val="00DC5062"/>
    <w:rsid w:val="00DC6F01"/>
    <w:rsid w:val="00DC7A88"/>
    <w:rsid w:val="00DC7B8E"/>
    <w:rsid w:val="00DE5F04"/>
    <w:rsid w:val="00DF2D36"/>
    <w:rsid w:val="00E01145"/>
    <w:rsid w:val="00E16C31"/>
    <w:rsid w:val="00E42E39"/>
    <w:rsid w:val="00E53E12"/>
    <w:rsid w:val="00E766E1"/>
    <w:rsid w:val="00ED5BD8"/>
    <w:rsid w:val="00EE7FB8"/>
    <w:rsid w:val="00F15CF8"/>
    <w:rsid w:val="00F16509"/>
    <w:rsid w:val="00F17DA7"/>
    <w:rsid w:val="00F20E09"/>
    <w:rsid w:val="00F26C0F"/>
    <w:rsid w:val="00F26DE4"/>
    <w:rsid w:val="00F37847"/>
    <w:rsid w:val="00F55C7C"/>
    <w:rsid w:val="00F621C7"/>
    <w:rsid w:val="00F662C3"/>
    <w:rsid w:val="00F6799C"/>
    <w:rsid w:val="00FB4498"/>
    <w:rsid w:val="00FD20F4"/>
    <w:rsid w:val="02B0AEF5"/>
    <w:rsid w:val="0331C9F6"/>
    <w:rsid w:val="07B8BC46"/>
    <w:rsid w:val="09011D68"/>
    <w:rsid w:val="0A497E8A"/>
    <w:rsid w:val="0D6F7ED3"/>
    <w:rsid w:val="0DD17CB9"/>
    <w:rsid w:val="0F57368F"/>
    <w:rsid w:val="11310D73"/>
    <w:rsid w:val="137BBE56"/>
    <w:rsid w:val="14CAE219"/>
    <w:rsid w:val="1C4B7FA3"/>
    <w:rsid w:val="1C9F8EAC"/>
    <w:rsid w:val="1D7232CB"/>
    <w:rsid w:val="1DF55580"/>
    <w:rsid w:val="1E4B6BF1"/>
    <w:rsid w:val="20F477E1"/>
    <w:rsid w:val="22421BE4"/>
    <w:rsid w:val="24DA2EC4"/>
    <w:rsid w:val="2683DFFD"/>
    <w:rsid w:val="28D0D839"/>
    <w:rsid w:val="2A795C8B"/>
    <w:rsid w:val="31AF9DF5"/>
    <w:rsid w:val="35797EED"/>
    <w:rsid w:val="399B8B8C"/>
    <w:rsid w:val="44304025"/>
    <w:rsid w:val="46E3E3A9"/>
    <w:rsid w:val="482C44CB"/>
    <w:rsid w:val="4DCB7292"/>
    <w:rsid w:val="4DFD3B1F"/>
    <w:rsid w:val="52C2644F"/>
    <w:rsid w:val="534E4731"/>
    <w:rsid w:val="539AC604"/>
    <w:rsid w:val="55FB629D"/>
    <w:rsid w:val="5792D89B"/>
    <w:rsid w:val="5976A1EE"/>
    <w:rsid w:val="5A408627"/>
    <w:rsid w:val="5CA2C183"/>
    <w:rsid w:val="5E3602B5"/>
    <w:rsid w:val="6447914D"/>
    <w:rsid w:val="64634061"/>
    <w:rsid w:val="64F008BD"/>
    <w:rsid w:val="65AF0760"/>
    <w:rsid w:val="66F76882"/>
    <w:rsid w:val="6DDEF76B"/>
    <w:rsid w:val="73E20F53"/>
    <w:rsid w:val="792050F2"/>
    <w:rsid w:val="7A28367B"/>
    <w:rsid w:val="7FA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CE493"/>
  <w15:chartTrackingRefBased/>
  <w15:docId w15:val="{12D41277-E561-48B4-A6FA-DB359E75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133"/>
    <w:rPr>
      <w:rFonts w:ascii="Arial" w:eastAsiaTheme="minorEastAsia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92133"/>
  </w:style>
  <w:style w:type="paragraph" w:styleId="Footer">
    <w:name w:val="footer"/>
    <w:basedOn w:val="Normal"/>
    <w:link w:val="FooterChar"/>
    <w:uiPriority w:val="99"/>
    <w:unhideWhenUsed/>
    <w:rsid w:val="00692133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692133"/>
  </w:style>
  <w:style w:type="character" w:styleId="Hyperlink">
    <w:name w:val="Hyperlink"/>
    <w:basedOn w:val="DefaultParagraphFont"/>
    <w:uiPriority w:val="99"/>
    <w:unhideWhenUsed/>
    <w:rsid w:val="00651C5D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158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58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587E"/>
    <w:rPr>
      <w:rFonts w:ascii="Arial" w:hAnsi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58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587E"/>
    <w:rPr>
      <w:rFonts w:ascii="Arial" w:hAnsi="Arial"/>
      <w:b/>
      <w:bCs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A4F8E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7C403C"/>
    <w:rPr>
      <w:i/>
      <w:iCs/>
    </w:rPr>
  </w:style>
  <w:style w:type="paragraph" w:styleId="Revision">
    <w:name w:val="Revision"/>
    <w:hidden/>
    <w:uiPriority w:val="99"/>
    <w:semiHidden/>
    <w:rsid w:val="007856E7"/>
    <w:pPr>
      <w:spacing w:after="0" w:line="240" w:lineRule="auto"/>
    </w:pPr>
    <w:rPr>
      <w:rFonts w:ascii="Arial" w:hAnsi="Arial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00C9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00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00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1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TopconToday/" TargetMode="External"/><Relationship Id="rId18" Type="http://schemas.openxmlformats.org/officeDocument/2006/relationships/hyperlink" Target="https://urldefense.proofpoint.com/v2/url?u=https-3A__twitter.com_topconag&amp;d=DwMFaQ&amp;c=-0XTxx5JZxtPyuSXdvX8qQ&amp;r=A40tgw5UssZbhYQH0aDZr5n7GuUc7sHHF9P0rqkLG9Y&amp;m=YENZcRzj0BGlI0AyTJaZPJyNMvM1srg8QnetsmL44rw&amp;s=tQARTMjM_us9Jq2lFQ7yi7RdN0635yCOfVGFO8G9cos&amp;e=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mailto:CorpComm@topcon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linkedin.com/company/topcon-positioning-systems/" TargetMode="External"/><Relationship Id="rId17" Type="http://schemas.openxmlformats.org/officeDocument/2006/relationships/hyperlink" Target="https://urldefense.proofpoint.com/v2/url?u=https-3A__www.linkedin.com_company_topconagriculture_&amp;d=DwMFaQ&amp;c=-0XTxx5JZxtPyuSXdvX8qQ&amp;r=A40tgw5UssZbhYQH0aDZr5n7GuUc7sHHF9P0rqkLG9Y&amp;m=YENZcRzj0BGlI0AyTJaZPJyNMvM1srg8QnetsmL44rw&amp;s=NVQncCA4n5HvB2g4bY5VqU7MHP3ou74IwDmowgr_eok&amp;e=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opconpositioning.com/agriculture" TargetMode="External"/><Relationship Id="rId20" Type="http://schemas.openxmlformats.org/officeDocument/2006/relationships/hyperlink" Target="mailto:giovana@agenciamemo.com.br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opconpositioning.com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global.topcon.com/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topconpositioning.com/agriculture-smart-implements-and-harvest/planters/transplanting" TargetMode="External"/><Relationship Id="rId19" Type="http://schemas.openxmlformats.org/officeDocument/2006/relationships/hyperlink" Target="https://urldefense.proofpoint.com/v2/url?u=https-3A__www.facebook.com_pg_TopconAg&amp;d=DwMFaQ&amp;c=-0XTxx5JZxtPyuSXdvX8qQ&amp;r=A40tgw5UssZbhYQH0aDZr5n7GuUc7sHHF9P0rqkLG9Y&amp;m=YENZcRzj0BGlI0AyTJaZPJyNMvM1srg8QnetsmL44rw&amp;s=IEArCj9XzHs_IvQq5nEtZjPts8xlGKnLWyfpSy02Gww&amp;e=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topconpositioning.com/agriculture-smart-implements-and-harvest/planters/transplanting" TargetMode="External"/><Relationship Id="rId14" Type="http://schemas.openxmlformats.org/officeDocument/2006/relationships/hyperlink" Target="http://www.instagram.com/topconagbrasil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EFCD3A12B904E944353C8D40E150F" ma:contentTypeVersion="14" ma:contentTypeDescription="Create a new document." ma:contentTypeScope="" ma:versionID="79ddaeec622290bcbe468d89a8309ce1">
  <xsd:schema xmlns:xsd="http://www.w3.org/2001/XMLSchema" xmlns:xs="http://www.w3.org/2001/XMLSchema" xmlns:p="http://schemas.microsoft.com/office/2006/metadata/properties" xmlns:ns2="43125f62-8c2c-4232-bd8a-bd011e6b8fea" xmlns:ns3="df73d617-262e-4a8b-8ac1-c7e2bffe03a6" targetNamespace="http://schemas.microsoft.com/office/2006/metadata/properties" ma:root="true" ma:fieldsID="83f461f2c07ce2e4f1e66a3cdfccf921" ns2:_="" ns3:_="">
    <xsd:import namespace="43125f62-8c2c-4232-bd8a-bd011e6b8fea"/>
    <xsd:import namespace="df73d617-262e-4a8b-8ac1-c7e2bffe0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125f62-8c2c-4232-bd8a-bd011e6b8f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4f58d62-8a6d-417b-8c5e-91d9e441c3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d617-262e-4a8b-8ac1-c7e2bffe03a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b2fa7de-c47f-443f-8b2c-55ad7762285a}" ma:internalName="TaxCatchAll" ma:showField="CatchAllData" ma:web="df73d617-262e-4a8b-8ac1-c7e2bffe03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73d617-262e-4a8b-8ac1-c7e2bffe03a6" xsi:nil="true"/>
    <lcf76f155ced4ddcb4097134ff3c332f xmlns="43125f62-8c2c-4232-bd8a-bd011e6b8fe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31300-7F20-424C-8967-9CB56C5F6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125f62-8c2c-4232-bd8a-bd011e6b8fea"/>
    <ds:schemaRef ds:uri="df73d617-262e-4a8b-8ac1-c7e2bffe0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B4AAD-D960-45F6-97E3-5A318468150B}">
  <ds:schemaRefs>
    <ds:schemaRef ds:uri="http://schemas.microsoft.com/office/2006/metadata/properties"/>
    <ds:schemaRef ds:uri="http://schemas.microsoft.com/office/infopath/2007/PartnerControls"/>
    <ds:schemaRef ds:uri="df73d617-262e-4a8b-8ac1-c7e2bffe03a6"/>
    <ds:schemaRef ds:uri="43125f62-8c2c-4232-bd8a-bd011e6b8fea"/>
  </ds:schemaRefs>
</ds:datastoreItem>
</file>

<file path=customXml/itemProps3.xml><?xml version="1.0" encoding="utf-8"?>
<ds:datastoreItem xmlns:ds="http://schemas.openxmlformats.org/officeDocument/2006/customXml" ds:itemID="{2A57EB36-2263-45B8-A54A-65A180FD2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Links>
    <vt:vector size="48" baseType="variant">
      <vt:variant>
        <vt:i4>5308541</vt:i4>
      </vt:variant>
      <vt:variant>
        <vt:i4>21</vt:i4>
      </vt:variant>
      <vt:variant>
        <vt:i4>0</vt:i4>
      </vt:variant>
      <vt:variant>
        <vt:i4>5</vt:i4>
      </vt:variant>
      <vt:variant>
        <vt:lpwstr>mailto:CorpComm@topcon.com</vt:lpwstr>
      </vt:variant>
      <vt:variant>
        <vt:lpwstr/>
      </vt:variant>
      <vt:variant>
        <vt:i4>5636203</vt:i4>
      </vt:variant>
      <vt:variant>
        <vt:i4>18</vt:i4>
      </vt:variant>
      <vt:variant>
        <vt:i4>0</vt:i4>
      </vt:variant>
      <vt:variant>
        <vt:i4>5</vt:i4>
      </vt:variant>
      <vt:variant>
        <vt:lpwstr>mailto:TEP@tangerinecomms.com</vt:lpwstr>
      </vt:variant>
      <vt:variant>
        <vt:lpwstr/>
      </vt:variant>
      <vt:variant>
        <vt:i4>4456522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https://www.facebook.com/TopconToday/</vt:lpwstr>
      </vt:variant>
      <vt:variant>
        <vt:lpwstr/>
      </vt:variant>
      <vt:variant>
        <vt:i4>1179759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https://twitter.com/topcon_today</vt:lpwstr>
      </vt:variant>
      <vt:variant>
        <vt:lpwstr/>
      </vt:variant>
      <vt:variant>
        <vt:i4>1245212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https://www.linkedin.com/company/topcon-positioning-systems/</vt:lpwstr>
      </vt:variant>
      <vt:variant>
        <vt:lpwstr/>
      </vt:variant>
      <vt:variant>
        <vt:i4>5767237</vt:i4>
      </vt:variant>
      <vt:variant>
        <vt:i4>6</vt:i4>
      </vt:variant>
      <vt:variant>
        <vt:i4>0</vt:i4>
      </vt:variant>
      <vt:variant>
        <vt:i4>5</vt:i4>
      </vt:variant>
      <vt:variant>
        <vt:lpwstr>http://topconpositioning.com/</vt:lpwstr>
      </vt:variant>
      <vt:variant>
        <vt:lpwstr/>
      </vt:variant>
      <vt:variant>
        <vt:i4>5767196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  <vt:variant>
        <vt:i4>2621476</vt:i4>
      </vt:variant>
      <vt:variant>
        <vt:i4>0</vt:i4>
      </vt:variant>
      <vt:variant>
        <vt:i4>0</vt:i4>
      </vt:variant>
      <vt:variant>
        <vt:i4>5</vt:i4>
      </vt:variant>
      <vt:variant>
        <vt:lpwstr>https://www.topconpositioning.com/intergeo-2022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Moore</dc:creator>
  <cp:keywords/>
  <dc:description/>
  <cp:lastModifiedBy>Staci Fitzgerald</cp:lastModifiedBy>
  <cp:revision>4</cp:revision>
  <dcterms:created xsi:type="dcterms:W3CDTF">2023-05-01T20:27:00Z</dcterms:created>
  <dcterms:modified xsi:type="dcterms:W3CDTF">2023-05-01T20:54:00Z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0x010100D47EFCD3A12B904E944353C8D40E150F</vt:lpwstr>
  </property>
  <property fmtid="{D5CDD505-2E9C-101B-9397-08002B2CF9AE}" pid="3" name="MediaServiceImageTags">
    <vt:lpwstr/>
  </property>
  <property fmtid="{D5CDD505-2E9C-101B-9397-08002B2CF9AE}" pid="4" name="GrammarlyDocumentId">
    <vt:lpwstr>4a757a933e6f1bbdb04d81bbf2a5fb6996079e03f2d4686085b9be4b5a3bde68</vt:lpwstr>
  </property>
</Properties>
</file>