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F9677" w14:textId="2617EADC" w:rsidR="00682ED3" w:rsidRPr="00BE2834" w:rsidRDefault="00BE2834" w:rsidP="00BE2834">
      <w:pPr>
        <w:jc w:val="center"/>
        <w:rPr>
          <w:rFonts w:cs="Arial"/>
          <w:b/>
          <w:bCs/>
          <w:color w:val="007DC5"/>
          <w:sz w:val="32"/>
          <w:szCs w:val="28"/>
          <w:lang w:val="es-ES"/>
        </w:rPr>
      </w:pPr>
      <w:r w:rsidRPr="00BE2834">
        <w:rPr>
          <w:rFonts w:cs="Arial"/>
          <w:b/>
          <w:bCs/>
          <w:color w:val="007DC5"/>
          <w:sz w:val="32"/>
          <w:szCs w:val="28"/>
          <w:lang w:val="es-ES"/>
        </w:rPr>
        <w:t xml:space="preserve">Topcon </w:t>
      </w:r>
      <w:proofErr w:type="spellStart"/>
      <w:r w:rsidRPr="00BE2834">
        <w:rPr>
          <w:rFonts w:cs="Arial"/>
          <w:b/>
          <w:bCs/>
          <w:color w:val="007DC5"/>
          <w:sz w:val="32"/>
          <w:szCs w:val="28"/>
          <w:lang w:val="es-ES"/>
        </w:rPr>
        <w:t>Agriculture</w:t>
      </w:r>
      <w:proofErr w:type="spellEnd"/>
      <w:r w:rsidRPr="00BE2834">
        <w:rPr>
          <w:rFonts w:cs="Arial"/>
          <w:b/>
          <w:bCs/>
          <w:color w:val="007DC5"/>
          <w:sz w:val="32"/>
          <w:szCs w:val="28"/>
          <w:lang w:val="es-ES"/>
        </w:rPr>
        <w:t xml:space="preserve"> presenta una interfaz de usuario mejorada con nuevas pantallas en cabina</w:t>
      </w:r>
    </w:p>
    <w:p w14:paraId="7EA1BF99" w14:textId="77777777" w:rsidR="00BE2834" w:rsidRPr="00BE2834" w:rsidRDefault="00BE2834" w:rsidP="00BE2834">
      <w:pPr>
        <w:jc w:val="center"/>
        <w:rPr>
          <w:rFonts w:cs="Arial"/>
          <w:b/>
          <w:bCs/>
          <w:color w:val="007DC5"/>
          <w:lang w:val="es-ES"/>
        </w:rPr>
      </w:pPr>
    </w:p>
    <w:p w14:paraId="51EAC300" w14:textId="0CC2E8D7" w:rsidR="00BE2834" w:rsidRPr="00BE2834" w:rsidRDefault="00BE2834" w:rsidP="00BE2834">
      <w:pPr>
        <w:pStyle w:val="NormalWeb"/>
        <w:spacing w:before="0" w:beforeAutospacing="0" w:after="225" w:afterAutospacing="0"/>
        <w:rPr>
          <w:rFonts w:ascii="Arial" w:hAnsi="Arial" w:cs="Arial"/>
          <w:color w:val="2D2D2D"/>
          <w:sz w:val="22"/>
          <w:szCs w:val="22"/>
          <w:lang w:val="es-ES"/>
        </w:rPr>
      </w:pPr>
      <w:r w:rsidRPr="00BE2834">
        <w:rPr>
          <w:rStyle w:val="Emphasis"/>
          <w:rFonts w:ascii="Arial" w:hAnsi="Arial" w:cs="Arial"/>
          <w:color w:val="2D2D2D"/>
          <w:sz w:val="22"/>
          <w:szCs w:val="22"/>
          <w:lang w:val="es-ES"/>
        </w:rPr>
        <w:t>L</w:t>
      </w:r>
      <w:r w:rsidRPr="00BE2834">
        <w:rPr>
          <w:rStyle w:val="Emphasis"/>
          <w:rFonts w:ascii="Arial" w:hAnsi="Arial" w:cs="Arial"/>
          <w:color w:val="2D2D2D"/>
          <w:sz w:val="22"/>
          <w:szCs w:val="22"/>
          <w:lang w:val="es-ES"/>
        </w:rPr>
        <w:t>IVERMORE, California – 21 de octubre del 2020 – </w:t>
      </w:r>
      <w:r w:rsidRPr="00BE2834">
        <w:rPr>
          <w:rFonts w:ascii="Arial" w:hAnsi="Arial" w:cs="Arial"/>
          <w:color w:val="2D2D2D"/>
          <w:sz w:val="22"/>
          <w:szCs w:val="22"/>
          <w:lang w:val="es-ES"/>
        </w:rPr>
        <w:t xml:space="preserve">Topcon </w:t>
      </w:r>
      <w:proofErr w:type="spellStart"/>
      <w:r w:rsidRPr="00BE2834">
        <w:rPr>
          <w:rFonts w:ascii="Arial" w:hAnsi="Arial" w:cs="Arial"/>
          <w:color w:val="2D2D2D"/>
          <w:sz w:val="22"/>
          <w:szCs w:val="22"/>
          <w:lang w:val="es-ES"/>
        </w:rPr>
        <w:t>Agriculture</w:t>
      </w:r>
      <w:proofErr w:type="spellEnd"/>
      <w:r w:rsidRPr="00BE2834">
        <w:rPr>
          <w:rFonts w:ascii="Arial" w:hAnsi="Arial" w:cs="Arial"/>
          <w:color w:val="2D2D2D"/>
          <w:sz w:val="22"/>
          <w:szCs w:val="22"/>
          <w:lang w:val="es-ES"/>
        </w:rPr>
        <w:t xml:space="preserve"> anuncia la presentación de sus nuevas pantallas en cabina, las consolas táctiles XD y la XD+, las cuales ofrecen una mejor experiencia de interfaz de usuario con </w:t>
      </w:r>
      <w:proofErr w:type="spellStart"/>
      <w:r w:rsidRPr="00BE2834">
        <w:rPr>
          <w:rFonts w:ascii="Arial" w:hAnsi="Arial" w:cs="Arial"/>
          <w:color w:val="2D2D2D"/>
          <w:sz w:val="22"/>
          <w:szCs w:val="22"/>
          <w:lang w:val="es-ES"/>
        </w:rPr>
        <w:t>Horizon</w:t>
      </w:r>
      <w:proofErr w:type="spellEnd"/>
      <w:r w:rsidRPr="00BE2834">
        <w:rPr>
          <w:rFonts w:ascii="Arial" w:hAnsi="Arial" w:cs="Arial"/>
          <w:color w:val="2D2D2D"/>
          <w:sz w:val="22"/>
          <w:szCs w:val="22"/>
          <w:lang w:val="es-ES"/>
        </w:rPr>
        <w:t xml:space="preserve"> 5. Con la integración de la plataforma Topcon </w:t>
      </w:r>
      <w:proofErr w:type="spellStart"/>
      <w:r w:rsidRPr="00BE2834">
        <w:rPr>
          <w:rFonts w:ascii="Arial" w:hAnsi="Arial" w:cs="Arial"/>
          <w:color w:val="2D2D2D"/>
          <w:sz w:val="22"/>
          <w:szCs w:val="22"/>
          <w:lang w:val="es-ES"/>
        </w:rPr>
        <w:t>Agriculture</w:t>
      </w:r>
      <w:proofErr w:type="spellEnd"/>
      <w:r w:rsidRPr="00BE2834">
        <w:rPr>
          <w:rFonts w:ascii="Arial" w:hAnsi="Arial" w:cs="Arial"/>
          <w:color w:val="2D2D2D"/>
          <w:sz w:val="22"/>
          <w:szCs w:val="22"/>
          <w:lang w:val="es-ES"/>
        </w:rPr>
        <w:t xml:space="preserve"> (TAP, por sus siglas en inglés), las consolas están diseñadas con el propósito de proporcionar una personalización completa para los agricultores, y así optimizar su inversión, pagando únicamente por las funciones que necesiten.</w:t>
      </w:r>
    </w:p>
    <w:p w14:paraId="3647AAD8" w14:textId="77777777" w:rsidR="00BE2834" w:rsidRPr="00BE2834" w:rsidRDefault="00BE2834" w:rsidP="00BE2834">
      <w:pPr>
        <w:pStyle w:val="NormalWeb"/>
        <w:spacing w:before="0" w:beforeAutospacing="0" w:after="225" w:afterAutospacing="0"/>
        <w:rPr>
          <w:rFonts w:ascii="Arial" w:hAnsi="Arial" w:cs="Arial"/>
          <w:color w:val="2D2D2D"/>
          <w:sz w:val="22"/>
          <w:szCs w:val="22"/>
          <w:lang w:val="es-ES"/>
        </w:rPr>
      </w:pPr>
      <w:r w:rsidRPr="00BE2834">
        <w:rPr>
          <w:rFonts w:ascii="Arial" w:hAnsi="Arial" w:cs="Arial"/>
          <w:color w:val="2D2D2D"/>
          <w:sz w:val="22"/>
          <w:szCs w:val="22"/>
          <w:lang w:val="es-ES"/>
        </w:rPr>
        <w:t>«A medida que las necesidades de los agricultores han ido aumentando, muchos se han visto obligados a utilizar múltiples consolas con una única función. En los últimos años, Topcon ha ofrecido la familia X de consolas, diseñadas con una capacidad integral para resolver este problema, reduciendo la desorganización, mejorando la configuración, las actualizaciones, el soporte, y reduciendo los costos generales del hardware», afirmó Brian Sorbe, vicepresidente de soluciones globales de producción. «Ahora, con las nuevas incorporaciones de la serie, Topcon ha simplificado aún más el control en cabina y aporta un enfoque modular que tiene en cuenta las necesidades futuras de cada operación agrícola específica».</w:t>
      </w:r>
    </w:p>
    <w:p w14:paraId="7672041F" w14:textId="77777777" w:rsidR="00BE2834" w:rsidRPr="00BE2834" w:rsidRDefault="00BE2834" w:rsidP="00BE2834">
      <w:pPr>
        <w:pStyle w:val="NormalWeb"/>
        <w:spacing w:before="0" w:beforeAutospacing="0" w:after="225" w:afterAutospacing="0"/>
        <w:rPr>
          <w:rFonts w:ascii="Arial" w:hAnsi="Arial" w:cs="Arial"/>
          <w:color w:val="2D2D2D"/>
          <w:sz w:val="22"/>
          <w:szCs w:val="22"/>
          <w:lang w:val="es-ES"/>
        </w:rPr>
      </w:pPr>
      <w:r w:rsidRPr="00BE2834">
        <w:rPr>
          <w:rFonts w:ascii="Arial" w:hAnsi="Arial" w:cs="Arial"/>
          <w:color w:val="2D2D2D"/>
          <w:sz w:val="22"/>
          <w:szCs w:val="22"/>
          <w:lang w:val="es-ES"/>
        </w:rPr>
        <w:t>Los agricultores pueden aprovechar inmediatamente las funciones disponibles como, por ejemplo, la guía básica, la gestión de tareas, la compatibilidad universal ISO-UT y los campos TAP para gestionar los datos de la granja. Funciones adicionales pueden ser desbloqueadas para su uso con la gama completa de sensores de Topcon y la tecnología de control de aplicaciones.</w:t>
      </w:r>
    </w:p>
    <w:p w14:paraId="0F15096F" w14:textId="77777777" w:rsidR="00BE2834" w:rsidRPr="00BE2834" w:rsidRDefault="00BE2834" w:rsidP="00BE2834">
      <w:pPr>
        <w:pStyle w:val="NormalWeb"/>
        <w:spacing w:before="0" w:beforeAutospacing="0" w:after="225" w:afterAutospacing="0"/>
        <w:rPr>
          <w:rFonts w:ascii="Arial" w:hAnsi="Arial" w:cs="Arial"/>
          <w:color w:val="2D2D2D"/>
          <w:sz w:val="22"/>
          <w:szCs w:val="22"/>
          <w:lang w:val="es-ES"/>
        </w:rPr>
      </w:pPr>
      <w:r w:rsidRPr="00BE2834">
        <w:rPr>
          <w:rFonts w:ascii="Arial" w:hAnsi="Arial" w:cs="Arial"/>
          <w:color w:val="2D2D2D"/>
          <w:sz w:val="22"/>
          <w:szCs w:val="22"/>
          <w:lang w:val="es-ES"/>
        </w:rPr>
        <w:t>«TAP es un sistema digital de gestión de granjas que permite al agricultor organizar, visualizar y tomar decisiones partiendo de un simple toque en la consola de la cabina. Ahora, con la nueva interfaz de usuario y el sistema digital integrados, resultará más sencillo realizar la configuración y ponerse a trabajar», afirmó Sorbe.</w:t>
      </w:r>
    </w:p>
    <w:p w14:paraId="351797A7" w14:textId="77777777" w:rsidR="00BE2834" w:rsidRPr="00BE2834" w:rsidRDefault="00BE2834" w:rsidP="00BE2834">
      <w:pPr>
        <w:pStyle w:val="NormalWeb"/>
        <w:spacing w:before="0" w:beforeAutospacing="0" w:after="225" w:afterAutospacing="0"/>
        <w:rPr>
          <w:rFonts w:ascii="Arial" w:hAnsi="Arial" w:cs="Arial"/>
          <w:color w:val="2D2D2D"/>
          <w:sz w:val="22"/>
          <w:szCs w:val="22"/>
          <w:lang w:val="es-ES"/>
        </w:rPr>
      </w:pPr>
      <w:r w:rsidRPr="00BE2834">
        <w:rPr>
          <w:rFonts w:ascii="Arial" w:hAnsi="Arial" w:cs="Arial"/>
          <w:color w:val="2D2D2D"/>
          <w:sz w:val="22"/>
          <w:szCs w:val="22"/>
          <w:lang w:val="es-ES"/>
        </w:rPr>
        <w:t xml:space="preserve">Las nuevas consolas </w:t>
      </w:r>
      <w:proofErr w:type="spellStart"/>
      <w:r w:rsidRPr="00BE2834">
        <w:rPr>
          <w:rFonts w:ascii="Arial" w:hAnsi="Arial" w:cs="Arial"/>
          <w:color w:val="2D2D2D"/>
          <w:sz w:val="22"/>
          <w:szCs w:val="22"/>
          <w:lang w:val="es-ES"/>
        </w:rPr>
        <w:t>estan</w:t>
      </w:r>
      <w:proofErr w:type="spellEnd"/>
      <w:r w:rsidRPr="00BE2834">
        <w:rPr>
          <w:rFonts w:ascii="Arial" w:hAnsi="Arial" w:cs="Arial"/>
          <w:color w:val="2D2D2D"/>
          <w:sz w:val="22"/>
          <w:szCs w:val="22"/>
          <w:lang w:val="es-ES"/>
        </w:rPr>
        <w:t xml:space="preserve"> diseñadas para estar preparadas para cualquier aplicación como, por ejemplo, la preparación del suelo, la siembra, el cuidado de los cultivos, la cosecha, el pesaje y los servicios de datos.</w:t>
      </w:r>
    </w:p>
    <w:p w14:paraId="6521C193" w14:textId="77777777" w:rsidR="00BE2834" w:rsidRPr="00BE2834" w:rsidRDefault="00BE2834" w:rsidP="00BE2834">
      <w:pPr>
        <w:pStyle w:val="NormalWeb"/>
        <w:spacing w:before="0" w:beforeAutospacing="0" w:after="225" w:afterAutospacing="0"/>
        <w:rPr>
          <w:rFonts w:ascii="Arial" w:hAnsi="Arial" w:cs="Arial"/>
          <w:color w:val="2D2D2D"/>
          <w:sz w:val="22"/>
          <w:szCs w:val="22"/>
          <w:lang w:val="es-ES"/>
        </w:rPr>
      </w:pPr>
      <w:r w:rsidRPr="00BE2834">
        <w:rPr>
          <w:rFonts w:ascii="Arial" w:hAnsi="Arial" w:cs="Arial"/>
          <w:color w:val="2D2D2D"/>
          <w:sz w:val="22"/>
          <w:szCs w:val="22"/>
          <w:lang w:val="es-ES"/>
        </w:rPr>
        <w:t>Las consolas están disponibles en pantallas de 7 y 12,1 pulgadas e incluyen los modos diurno y nocturno. Para obtener más información, visite </w:t>
      </w:r>
      <w:hyperlink r:id="rId7" w:history="1">
        <w:r w:rsidRPr="00BE2834">
          <w:rPr>
            <w:rStyle w:val="Hyperlink"/>
            <w:rFonts w:ascii="Arial" w:hAnsi="Arial" w:cs="Arial"/>
            <w:color w:val="0A8CFA"/>
            <w:sz w:val="22"/>
            <w:szCs w:val="22"/>
            <w:lang w:val="es-ES"/>
          </w:rPr>
          <w:t>topconagriculture.com</w:t>
        </w:r>
      </w:hyperlink>
      <w:r w:rsidRPr="00BE2834">
        <w:rPr>
          <w:rFonts w:ascii="Arial" w:hAnsi="Arial" w:cs="Arial"/>
          <w:color w:val="2D2D2D"/>
          <w:sz w:val="22"/>
          <w:szCs w:val="22"/>
          <w:lang w:val="es-ES"/>
        </w:rPr>
        <w:t>. </w:t>
      </w:r>
    </w:p>
    <w:p w14:paraId="5B0C116C" w14:textId="77777777" w:rsidR="00BE2834" w:rsidRPr="00BE2834" w:rsidRDefault="00BE2834" w:rsidP="00BE2834">
      <w:pPr>
        <w:pStyle w:val="rtecenter"/>
        <w:spacing w:before="0" w:beforeAutospacing="0" w:after="225" w:afterAutospacing="0"/>
        <w:jc w:val="center"/>
        <w:rPr>
          <w:rFonts w:ascii="Arial" w:hAnsi="Arial" w:cs="Arial"/>
          <w:color w:val="2D2D2D"/>
          <w:sz w:val="18"/>
          <w:szCs w:val="18"/>
          <w:lang w:val="es-ES"/>
        </w:rPr>
      </w:pPr>
      <w:r w:rsidRPr="00BE2834">
        <w:rPr>
          <w:rFonts w:ascii="Arial" w:hAnsi="Arial" w:cs="Arial"/>
          <w:color w:val="2D2D2D"/>
          <w:sz w:val="18"/>
          <w:szCs w:val="18"/>
          <w:lang w:val="es-ES"/>
        </w:rPr>
        <w:t># # #</w:t>
      </w:r>
    </w:p>
    <w:p w14:paraId="79054116" w14:textId="77777777" w:rsidR="00BE2834" w:rsidRPr="00BE2834" w:rsidRDefault="00BE2834" w:rsidP="00BE2834">
      <w:pPr>
        <w:pStyle w:val="NormalWeb"/>
        <w:spacing w:before="0" w:beforeAutospacing="0" w:after="225" w:afterAutospacing="0"/>
        <w:rPr>
          <w:rFonts w:ascii="Arial" w:hAnsi="Arial" w:cs="Arial"/>
          <w:color w:val="2D2D2D"/>
          <w:sz w:val="18"/>
          <w:szCs w:val="18"/>
          <w:lang w:val="es-ES"/>
        </w:rPr>
      </w:pPr>
      <w:r w:rsidRPr="00BE2834">
        <w:rPr>
          <w:rStyle w:val="Strong"/>
          <w:rFonts w:ascii="Arial" w:hAnsi="Arial" w:cs="Arial"/>
          <w:color w:val="2D2D2D"/>
          <w:sz w:val="18"/>
          <w:szCs w:val="18"/>
          <w:lang w:val="es-ES"/>
        </w:rPr>
        <w:t xml:space="preserve">Acerca de Topcon </w:t>
      </w:r>
      <w:proofErr w:type="spellStart"/>
      <w:r w:rsidRPr="00BE2834">
        <w:rPr>
          <w:rStyle w:val="Strong"/>
          <w:rFonts w:ascii="Arial" w:hAnsi="Arial" w:cs="Arial"/>
          <w:color w:val="2D2D2D"/>
          <w:sz w:val="18"/>
          <w:szCs w:val="18"/>
          <w:lang w:val="es-ES"/>
        </w:rPr>
        <w:t>Positioning</w:t>
      </w:r>
      <w:proofErr w:type="spellEnd"/>
      <w:r w:rsidRPr="00BE2834">
        <w:rPr>
          <w:rStyle w:val="Strong"/>
          <w:rFonts w:ascii="Arial" w:hAnsi="Arial" w:cs="Arial"/>
          <w:color w:val="2D2D2D"/>
          <w:sz w:val="18"/>
          <w:szCs w:val="18"/>
          <w:lang w:val="es-ES"/>
        </w:rPr>
        <w:t> </w:t>
      </w:r>
      <w:proofErr w:type="spellStart"/>
      <w:r w:rsidRPr="00BE2834">
        <w:rPr>
          <w:rStyle w:val="Strong"/>
          <w:rFonts w:ascii="Arial" w:hAnsi="Arial" w:cs="Arial"/>
          <w:color w:val="2D2D2D"/>
          <w:sz w:val="18"/>
          <w:szCs w:val="18"/>
          <w:lang w:val="es-ES"/>
        </w:rPr>
        <w:t>Group</w:t>
      </w:r>
      <w:proofErr w:type="spellEnd"/>
    </w:p>
    <w:p w14:paraId="599ED590" w14:textId="77777777" w:rsidR="00BE2834" w:rsidRPr="00BE2834" w:rsidRDefault="00BE2834" w:rsidP="00BE2834">
      <w:pPr>
        <w:pStyle w:val="NormalWeb"/>
        <w:spacing w:before="0" w:beforeAutospacing="0" w:after="225" w:afterAutospacing="0"/>
        <w:rPr>
          <w:rFonts w:ascii="Arial" w:hAnsi="Arial" w:cs="Arial"/>
          <w:color w:val="2D2D2D"/>
          <w:sz w:val="18"/>
          <w:szCs w:val="18"/>
          <w:lang w:val="es-ES"/>
        </w:rPr>
      </w:pPr>
      <w:r w:rsidRPr="00BE2834">
        <w:rPr>
          <w:rFonts w:ascii="Arial" w:hAnsi="Arial" w:cs="Arial"/>
          <w:color w:val="2D2D2D"/>
          <w:sz w:val="18"/>
          <w:szCs w:val="18"/>
          <w:lang w:val="es-ES"/>
        </w:rPr>
        <w:t xml:space="preserve">Topcon </w:t>
      </w:r>
      <w:proofErr w:type="spellStart"/>
      <w:r w:rsidRPr="00BE2834">
        <w:rPr>
          <w:rFonts w:ascii="Arial" w:hAnsi="Arial" w:cs="Arial"/>
          <w:color w:val="2D2D2D"/>
          <w:sz w:val="18"/>
          <w:szCs w:val="18"/>
          <w:lang w:val="es-ES"/>
        </w:rPr>
        <w:t>Positioning</w:t>
      </w:r>
      <w:proofErr w:type="spellEnd"/>
      <w:r w:rsidRPr="00BE2834">
        <w:rPr>
          <w:rFonts w:ascii="Arial" w:hAnsi="Arial" w:cs="Arial"/>
          <w:color w:val="2D2D2D"/>
          <w:sz w:val="18"/>
          <w:szCs w:val="18"/>
          <w:lang w:val="es-ES"/>
        </w:rPr>
        <w:t xml:space="preserve"> </w:t>
      </w:r>
      <w:proofErr w:type="spellStart"/>
      <w:r w:rsidRPr="00BE2834">
        <w:rPr>
          <w:rFonts w:ascii="Arial" w:hAnsi="Arial" w:cs="Arial"/>
          <w:color w:val="2D2D2D"/>
          <w:sz w:val="18"/>
          <w:szCs w:val="18"/>
          <w:lang w:val="es-ES"/>
        </w:rPr>
        <w:t>Group</w:t>
      </w:r>
      <w:proofErr w:type="spellEnd"/>
      <w:r w:rsidRPr="00BE2834">
        <w:rPr>
          <w:rFonts w:ascii="Arial" w:hAnsi="Arial" w:cs="Arial"/>
          <w:color w:val="2D2D2D"/>
          <w:sz w:val="18"/>
          <w:szCs w:val="18"/>
          <w:lang w:val="es-ES"/>
        </w:rPr>
        <w:t xml:space="preserve">, siempre está un paso adelante en tecnología y beneficios para el cliente, es uno de los principales diseñadores, fabricantes y distribuidores del sector que suministra soluciones de flujo de trabajo y precisión en la medición para los mercados de construcción, geoespacial y agrícola. Topcon </w:t>
      </w:r>
      <w:proofErr w:type="spellStart"/>
      <w:r w:rsidRPr="00BE2834">
        <w:rPr>
          <w:rFonts w:ascii="Arial" w:hAnsi="Arial" w:cs="Arial"/>
          <w:color w:val="2D2D2D"/>
          <w:sz w:val="18"/>
          <w:szCs w:val="18"/>
          <w:lang w:val="es-ES"/>
        </w:rPr>
        <w:t>Positioning</w:t>
      </w:r>
      <w:proofErr w:type="spellEnd"/>
      <w:r w:rsidRPr="00BE2834">
        <w:rPr>
          <w:rFonts w:ascii="Arial" w:hAnsi="Arial" w:cs="Arial"/>
          <w:color w:val="2D2D2D"/>
          <w:sz w:val="18"/>
          <w:szCs w:val="18"/>
          <w:lang w:val="es-ES"/>
        </w:rPr>
        <w:t xml:space="preserve"> </w:t>
      </w:r>
      <w:proofErr w:type="spellStart"/>
      <w:r w:rsidRPr="00BE2834">
        <w:rPr>
          <w:rFonts w:ascii="Arial" w:hAnsi="Arial" w:cs="Arial"/>
          <w:color w:val="2D2D2D"/>
          <w:sz w:val="18"/>
          <w:szCs w:val="18"/>
          <w:lang w:val="es-ES"/>
        </w:rPr>
        <w:t>Group</w:t>
      </w:r>
      <w:proofErr w:type="spellEnd"/>
      <w:r w:rsidRPr="00BE2834">
        <w:rPr>
          <w:rFonts w:ascii="Arial" w:hAnsi="Arial" w:cs="Arial"/>
          <w:color w:val="2D2D2D"/>
          <w:sz w:val="18"/>
          <w:szCs w:val="18"/>
          <w:lang w:val="es-ES"/>
        </w:rPr>
        <w:t xml:space="preserve">, incluyendo Topcon </w:t>
      </w:r>
      <w:proofErr w:type="spellStart"/>
      <w:r w:rsidRPr="00BE2834">
        <w:rPr>
          <w:rFonts w:ascii="Arial" w:hAnsi="Arial" w:cs="Arial"/>
          <w:color w:val="2D2D2D"/>
          <w:sz w:val="18"/>
          <w:szCs w:val="18"/>
          <w:lang w:val="es-ES"/>
        </w:rPr>
        <w:t>Agriculture</w:t>
      </w:r>
      <w:proofErr w:type="spellEnd"/>
      <w:r w:rsidRPr="00BE2834">
        <w:rPr>
          <w:rFonts w:ascii="Arial" w:hAnsi="Arial" w:cs="Arial"/>
          <w:color w:val="2D2D2D"/>
          <w:sz w:val="18"/>
          <w:szCs w:val="18"/>
          <w:lang w:val="es-ES"/>
        </w:rPr>
        <w:t>, tiene su sede central en Livermore, California, EE. UU. (</w:t>
      </w:r>
      <w:hyperlink r:id="rId8" w:history="1">
        <w:r w:rsidRPr="00BE2834">
          <w:rPr>
            <w:rStyle w:val="Hyperlink"/>
            <w:rFonts w:ascii="Arial" w:hAnsi="Arial" w:cs="Arial"/>
            <w:color w:val="0A8CFA"/>
            <w:sz w:val="18"/>
            <w:szCs w:val="18"/>
            <w:lang w:val="es-ES"/>
          </w:rPr>
          <w:t>topconpositioning.com</w:t>
        </w:r>
      </w:hyperlink>
      <w:r w:rsidRPr="00BE2834">
        <w:rPr>
          <w:rFonts w:ascii="Arial" w:hAnsi="Arial" w:cs="Arial"/>
          <w:color w:val="2D2D2D"/>
          <w:sz w:val="18"/>
          <w:szCs w:val="18"/>
          <w:lang w:val="es-ES"/>
        </w:rPr>
        <w:t>, </w:t>
      </w:r>
      <w:hyperlink r:id="rId9" w:history="1">
        <w:r w:rsidRPr="00BE2834">
          <w:rPr>
            <w:rStyle w:val="Hyperlink"/>
            <w:rFonts w:ascii="Arial" w:hAnsi="Arial" w:cs="Arial"/>
            <w:color w:val="0A8CFA"/>
            <w:sz w:val="18"/>
            <w:szCs w:val="18"/>
            <w:lang w:val="es-ES"/>
          </w:rPr>
          <w:t>LinkedIn</w:t>
        </w:r>
      </w:hyperlink>
      <w:r w:rsidRPr="00BE2834">
        <w:rPr>
          <w:rFonts w:ascii="Arial" w:hAnsi="Arial" w:cs="Arial"/>
          <w:color w:val="2D2D2D"/>
          <w:sz w:val="18"/>
          <w:szCs w:val="18"/>
          <w:lang w:val="es-ES"/>
        </w:rPr>
        <w:t>, </w:t>
      </w:r>
      <w:hyperlink r:id="rId10" w:history="1">
        <w:r w:rsidRPr="00BE2834">
          <w:rPr>
            <w:rStyle w:val="Hyperlink"/>
            <w:rFonts w:ascii="Arial" w:hAnsi="Arial" w:cs="Arial"/>
            <w:color w:val="0A8CFA"/>
            <w:sz w:val="18"/>
            <w:szCs w:val="18"/>
            <w:lang w:val="es-ES"/>
          </w:rPr>
          <w:t>Twitter</w:t>
        </w:r>
      </w:hyperlink>
      <w:r w:rsidRPr="00BE2834">
        <w:rPr>
          <w:rFonts w:ascii="Arial" w:hAnsi="Arial" w:cs="Arial"/>
          <w:color w:val="2D2D2D"/>
          <w:sz w:val="18"/>
          <w:szCs w:val="18"/>
          <w:lang w:val="es-ES"/>
        </w:rPr>
        <w:t>, </w:t>
      </w:r>
      <w:hyperlink r:id="rId11" w:history="1">
        <w:r w:rsidRPr="00BE2834">
          <w:rPr>
            <w:rStyle w:val="Hyperlink"/>
            <w:rFonts w:ascii="Arial" w:hAnsi="Arial" w:cs="Arial"/>
            <w:color w:val="0A8CFA"/>
            <w:sz w:val="18"/>
            <w:szCs w:val="18"/>
            <w:lang w:val="es-ES"/>
          </w:rPr>
          <w:t>Facebook</w:t>
        </w:r>
      </w:hyperlink>
      <w:r w:rsidRPr="00BE2834">
        <w:rPr>
          <w:rFonts w:ascii="Arial" w:hAnsi="Arial" w:cs="Arial"/>
          <w:color w:val="2D2D2D"/>
          <w:sz w:val="18"/>
          <w:szCs w:val="18"/>
          <w:lang w:val="es-ES"/>
        </w:rPr>
        <w:t xml:space="preserve">). Su oficina principal en Europa se encuentra en Capelle a/d </w:t>
      </w:r>
      <w:proofErr w:type="spellStart"/>
      <w:r w:rsidRPr="00BE2834">
        <w:rPr>
          <w:rFonts w:ascii="Arial" w:hAnsi="Arial" w:cs="Arial"/>
          <w:color w:val="2D2D2D"/>
          <w:sz w:val="18"/>
          <w:szCs w:val="18"/>
          <w:lang w:val="es-ES"/>
        </w:rPr>
        <w:t>IJssel</w:t>
      </w:r>
      <w:proofErr w:type="spellEnd"/>
      <w:r w:rsidRPr="00BE2834">
        <w:rPr>
          <w:rFonts w:ascii="Arial" w:hAnsi="Arial" w:cs="Arial"/>
          <w:color w:val="2D2D2D"/>
          <w:sz w:val="18"/>
          <w:szCs w:val="18"/>
          <w:lang w:val="es-ES"/>
        </w:rPr>
        <w:t xml:space="preserve">, Países Bajos. Topcon </w:t>
      </w:r>
      <w:proofErr w:type="spellStart"/>
      <w:r w:rsidRPr="00BE2834">
        <w:rPr>
          <w:rFonts w:ascii="Arial" w:hAnsi="Arial" w:cs="Arial"/>
          <w:color w:val="2D2D2D"/>
          <w:sz w:val="18"/>
          <w:szCs w:val="18"/>
          <w:lang w:val="es-ES"/>
        </w:rPr>
        <w:t>Corporation</w:t>
      </w:r>
      <w:proofErr w:type="spellEnd"/>
      <w:r w:rsidRPr="00BE2834">
        <w:rPr>
          <w:rFonts w:ascii="Arial" w:hAnsi="Arial" w:cs="Arial"/>
          <w:color w:val="2D2D2D"/>
          <w:sz w:val="18"/>
          <w:szCs w:val="18"/>
          <w:lang w:val="es-ES"/>
        </w:rPr>
        <w:t xml:space="preserve"> (</w:t>
      </w:r>
      <w:hyperlink r:id="rId12" w:history="1">
        <w:r w:rsidRPr="00BE2834">
          <w:rPr>
            <w:rStyle w:val="Hyperlink"/>
            <w:rFonts w:ascii="Arial" w:hAnsi="Arial" w:cs="Arial"/>
            <w:color w:val="0A8CFA"/>
            <w:sz w:val="18"/>
            <w:szCs w:val="18"/>
            <w:lang w:val="es-ES"/>
          </w:rPr>
          <w:t>topcon.com</w:t>
        </w:r>
      </w:hyperlink>
      <w:r w:rsidRPr="00BE2834">
        <w:rPr>
          <w:rFonts w:ascii="Arial" w:hAnsi="Arial" w:cs="Arial"/>
          <w:color w:val="2D2D2D"/>
          <w:sz w:val="18"/>
          <w:szCs w:val="18"/>
          <w:lang w:val="es-ES"/>
        </w:rPr>
        <w:t>) se fundó en 1932, y cotiza en la Bolsa de Valores de Tokio (7732). </w:t>
      </w:r>
      <w:proofErr w:type="spellStart"/>
      <w:r w:rsidRPr="00BE2834">
        <w:rPr>
          <w:rFonts w:ascii="Arial" w:hAnsi="Arial" w:cs="Arial"/>
          <w:color w:val="2D2D2D"/>
          <w:sz w:val="18"/>
          <w:szCs w:val="18"/>
          <w:lang w:val="es-ES"/>
        </w:rPr>
        <w:t>Agriculture</w:t>
      </w:r>
      <w:proofErr w:type="spellEnd"/>
      <w:r w:rsidRPr="00BE2834">
        <w:rPr>
          <w:rFonts w:ascii="Arial" w:hAnsi="Arial" w:cs="Arial"/>
          <w:color w:val="2D2D2D"/>
          <w:sz w:val="18"/>
          <w:szCs w:val="18"/>
          <w:lang w:val="es-ES"/>
        </w:rPr>
        <w:t>: (</w:t>
      </w:r>
      <w:hyperlink r:id="rId13" w:tgtFrame="_blank" w:history="1">
        <w:r w:rsidRPr="00BE2834">
          <w:rPr>
            <w:rStyle w:val="Hyperlink"/>
            <w:rFonts w:ascii="Arial" w:hAnsi="Arial" w:cs="Arial"/>
            <w:color w:val="0A8CFA"/>
            <w:sz w:val="18"/>
            <w:szCs w:val="18"/>
            <w:lang w:val="es-ES"/>
          </w:rPr>
          <w:t>topconagriculture.com</w:t>
        </w:r>
      </w:hyperlink>
      <w:r w:rsidRPr="00BE2834">
        <w:rPr>
          <w:rFonts w:ascii="Arial" w:hAnsi="Arial" w:cs="Arial"/>
          <w:color w:val="2D2D2D"/>
          <w:sz w:val="18"/>
          <w:szCs w:val="18"/>
          <w:lang w:val="es-ES"/>
        </w:rPr>
        <w:t>, </w:t>
      </w:r>
      <w:hyperlink r:id="rId14" w:tgtFrame="_blank" w:history="1">
        <w:r w:rsidRPr="00BE2834">
          <w:rPr>
            <w:rStyle w:val="Hyperlink"/>
            <w:rFonts w:ascii="Arial" w:hAnsi="Arial" w:cs="Arial"/>
            <w:color w:val="0A8CFA"/>
            <w:sz w:val="18"/>
            <w:szCs w:val="18"/>
            <w:lang w:val="es-ES"/>
          </w:rPr>
          <w:t>LinkedIn</w:t>
        </w:r>
      </w:hyperlink>
      <w:r w:rsidRPr="00BE2834">
        <w:rPr>
          <w:rFonts w:ascii="Arial" w:hAnsi="Arial" w:cs="Arial"/>
          <w:color w:val="2D2D2D"/>
          <w:sz w:val="18"/>
          <w:szCs w:val="18"/>
          <w:lang w:val="es-ES"/>
        </w:rPr>
        <w:t>, </w:t>
      </w:r>
      <w:hyperlink r:id="rId15" w:tgtFrame="_blank" w:history="1">
        <w:r w:rsidRPr="00BE2834">
          <w:rPr>
            <w:rStyle w:val="Hyperlink"/>
            <w:rFonts w:ascii="Arial" w:hAnsi="Arial" w:cs="Arial"/>
            <w:color w:val="0A8CFA"/>
            <w:sz w:val="18"/>
            <w:szCs w:val="18"/>
            <w:lang w:val="es-ES"/>
          </w:rPr>
          <w:t>Twitter</w:t>
        </w:r>
      </w:hyperlink>
      <w:r w:rsidRPr="00BE2834">
        <w:rPr>
          <w:rFonts w:ascii="Arial" w:hAnsi="Arial" w:cs="Arial"/>
          <w:color w:val="2D2D2D"/>
          <w:sz w:val="18"/>
          <w:szCs w:val="18"/>
          <w:lang w:val="es-ES"/>
        </w:rPr>
        <w:t>, </w:t>
      </w:r>
      <w:hyperlink r:id="rId16" w:tgtFrame="_blank" w:tooltip="https://www.facebook.com/pg/TopconAg" w:history="1">
        <w:r w:rsidRPr="00BE2834">
          <w:rPr>
            <w:rStyle w:val="Hyperlink"/>
            <w:rFonts w:ascii="Arial" w:hAnsi="Arial" w:cs="Arial"/>
            <w:color w:val="0A8CFA"/>
            <w:sz w:val="18"/>
            <w:szCs w:val="18"/>
            <w:lang w:val="es-ES"/>
          </w:rPr>
          <w:t>Facebook</w:t>
        </w:r>
      </w:hyperlink>
      <w:r w:rsidRPr="00BE2834">
        <w:rPr>
          <w:rFonts w:ascii="Arial" w:hAnsi="Arial" w:cs="Arial"/>
          <w:color w:val="2D2D2D"/>
          <w:sz w:val="18"/>
          <w:szCs w:val="18"/>
          <w:lang w:val="es-ES"/>
        </w:rPr>
        <w:t>)</w:t>
      </w:r>
    </w:p>
    <w:p w14:paraId="3D73D6CB" w14:textId="77777777" w:rsidR="00BE2834" w:rsidRPr="00BE2834" w:rsidRDefault="00BE2834" w:rsidP="00BE2834">
      <w:pPr>
        <w:pStyle w:val="NormalWeb"/>
        <w:spacing w:before="0" w:beforeAutospacing="0" w:after="225" w:afterAutospacing="0"/>
        <w:rPr>
          <w:rFonts w:ascii="Arial" w:hAnsi="Arial" w:cs="Arial"/>
          <w:color w:val="2D2D2D"/>
          <w:sz w:val="18"/>
          <w:szCs w:val="18"/>
          <w:lang w:val="es-ES"/>
        </w:rPr>
      </w:pPr>
      <w:r w:rsidRPr="00BE2834">
        <w:rPr>
          <w:rStyle w:val="Strong"/>
          <w:rFonts w:ascii="Arial" w:hAnsi="Arial" w:cs="Arial"/>
          <w:color w:val="2D2D2D"/>
          <w:sz w:val="18"/>
          <w:szCs w:val="18"/>
          <w:lang w:val="es-ES"/>
        </w:rPr>
        <w:t>Contacto con la prensa:</w:t>
      </w:r>
      <w:r w:rsidRPr="00BE2834">
        <w:rPr>
          <w:rFonts w:ascii="Arial" w:hAnsi="Arial" w:cs="Arial"/>
          <w:color w:val="2D2D2D"/>
          <w:sz w:val="18"/>
          <w:szCs w:val="18"/>
          <w:lang w:val="es-ES"/>
        </w:rPr>
        <w:br/>
        <w:t xml:space="preserve">Topcon </w:t>
      </w:r>
      <w:proofErr w:type="spellStart"/>
      <w:r w:rsidRPr="00BE2834">
        <w:rPr>
          <w:rFonts w:ascii="Arial" w:hAnsi="Arial" w:cs="Arial"/>
          <w:color w:val="2D2D2D"/>
          <w:sz w:val="18"/>
          <w:szCs w:val="18"/>
          <w:lang w:val="es-ES"/>
        </w:rPr>
        <w:t>Positioning</w:t>
      </w:r>
      <w:proofErr w:type="spellEnd"/>
      <w:r w:rsidRPr="00BE2834">
        <w:rPr>
          <w:rFonts w:ascii="Arial" w:hAnsi="Arial" w:cs="Arial"/>
          <w:color w:val="2D2D2D"/>
          <w:sz w:val="18"/>
          <w:szCs w:val="18"/>
          <w:lang w:val="es-ES"/>
        </w:rPr>
        <w:t xml:space="preserve"> </w:t>
      </w:r>
      <w:proofErr w:type="spellStart"/>
      <w:r w:rsidRPr="00BE2834">
        <w:rPr>
          <w:rFonts w:ascii="Arial" w:hAnsi="Arial" w:cs="Arial"/>
          <w:color w:val="2D2D2D"/>
          <w:sz w:val="18"/>
          <w:szCs w:val="18"/>
          <w:lang w:val="es-ES"/>
        </w:rPr>
        <w:t>Group</w:t>
      </w:r>
      <w:proofErr w:type="spellEnd"/>
      <w:r w:rsidRPr="00BE2834">
        <w:rPr>
          <w:rFonts w:ascii="Arial" w:hAnsi="Arial" w:cs="Arial"/>
          <w:color w:val="2D2D2D"/>
          <w:sz w:val="18"/>
          <w:szCs w:val="18"/>
          <w:lang w:val="es-ES"/>
        </w:rPr>
        <w:t> </w:t>
      </w:r>
      <w:r w:rsidRPr="00BE2834">
        <w:rPr>
          <w:rFonts w:ascii="Arial" w:hAnsi="Arial" w:cs="Arial"/>
          <w:color w:val="2D2D2D"/>
          <w:sz w:val="18"/>
          <w:szCs w:val="18"/>
          <w:lang w:val="es-ES"/>
        </w:rPr>
        <w:br/>
      </w:r>
      <w:hyperlink r:id="rId17" w:history="1">
        <w:r w:rsidRPr="00BE2834">
          <w:rPr>
            <w:rStyle w:val="Hyperlink"/>
            <w:rFonts w:ascii="Arial" w:hAnsi="Arial" w:cs="Arial"/>
            <w:color w:val="0A8CFA"/>
            <w:sz w:val="18"/>
            <w:szCs w:val="18"/>
            <w:lang w:val="es-ES"/>
          </w:rPr>
          <w:t>CorpComm@topcon.com</w:t>
        </w:r>
      </w:hyperlink>
      <w:r w:rsidRPr="00BE2834">
        <w:rPr>
          <w:rFonts w:ascii="Arial" w:hAnsi="Arial" w:cs="Arial"/>
          <w:color w:val="2D2D2D"/>
          <w:sz w:val="18"/>
          <w:szCs w:val="18"/>
          <w:lang w:val="es-ES"/>
        </w:rPr>
        <w:t> </w:t>
      </w:r>
      <w:r w:rsidRPr="00BE2834">
        <w:rPr>
          <w:rFonts w:ascii="Arial" w:hAnsi="Arial" w:cs="Arial"/>
          <w:color w:val="2D2D2D"/>
          <w:sz w:val="18"/>
          <w:szCs w:val="18"/>
          <w:lang w:val="es-ES"/>
        </w:rPr>
        <w:br/>
      </w:r>
      <w:proofErr w:type="spellStart"/>
      <w:r w:rsidRPr="00BE2834">
        <w:rPr>
          <w:rFonts w:ascii="Arial" w:hAnsi="Arial" w:cs="Arial"/>
          <w:color w:val="2D2D2D"/>
          <w:sz w:val="18"/>
          <w:szCs w:val="18"/>
          <w:lang w:val="es-ES"/>
        </w:rPr>
        <w:t>Staci</w:t>
      </w:r>
      <w:proofErr w:type="spellEnd"/>
      <w:r w:rsidRPr="00BE2834">
        <w:rPr>
          <w:rFonts w:ascii="Arial" w:hAnsi="Arial" w:cs="Arial"/>
          <w:color w:val="2D2D2D"/>
          <w:sz w:val="18"/>
          <w:szCs w:val="18"/>
          <w:lang w:val="es-ES"/>
        </w:rPr>
        <w:t xml:space="preserve"> Fitzgerald, +1 925-245-8610</w:t>
      </w:r>
    </w:p>
    <w:p w14:paraId="258A53A2" w14:textId="77777777" w:rsidR="00BE2834" w:rsidRPr="00BE2834" w:rsidRDefault="00BE2834" w:rsidP="00BE2834">
      <w:pPr>
        <w:jc w:val="center"/>
        <w:rPr>
          <w:rFonts w:cs="Arial"/>
          <w:b/>
          <w:bCs/>
          <w:color w:val="007DC5"/>
          <w:sz w:val="32"/>
          <w:szCs w:val="28"/>
          <w:lang w:val="es-ES"/>
        </w:rPr>
      </w:pPr>
    </w:p>
    <w:p w14:paraId="29AFEDBF" w14:textId="0FB7DD90" w:rsidR="007A62A1" w:rsidRPr="00BE2834" w:rsidRDefault="007A62A1" w:rsidP="00682ED3">
      <w:pPr>
        <w:rPr>
          <w:rFonts w:cs="Arial"/>
          <w:b/>
          <w:bCs/>
          <w:sz w:val="16"/>
          <w:szCs w:val="16"/>
          <w:lang w:val="es-ES"/>
        </w:rPr>
      </w:pPr>
    </w:p>
    <w:sectPr w:rsidR="007A62A1" w:rsidRPr="00BE2834" w:rsidSect="004F3CA2">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002CE" w14:textId="77777777" w:rsidR="00947BB2" w:rsidRDefault="00947BB2" w:rsidP="00FC40E0">
      <w:pPr>
        <w:spacing w:after="0" w:line="240" w:lineRule="auto"/>
      </w:pPr>
      <w:r>
        <w:separator/>
      </w:r>
    </w:p>
  </w:endnote>
  <w:endnote w:type="continuationSeparator" w:id="0">
    <w:p w14:paraId="048965BC" w14:textId="77777777" w:rsidR="00947BB2" w:rsidRDefault="00947BB2"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2D447" w14:textId="77777777" w:rsidR="00947BB2" w:rsidRDefault="00947BB2" w:rsidP="00FC40E0">
      <w:pPr>
        <w:spacing w:after="0" w:line="240" w:lineRule="auto"/>
      </w:pPr>
      <w:r>
        <w:separator/>
      </w:r>
    </w:p>
  </w:footnote>
  <w:footnote w:type="continuationSeparator" w:id="0">
    <w:p w14:paraId="78D68062" w14:textId="77777777" w:rsidR="00947BB2" w:rsidRDefault="00947BB2"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&#13;&#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502087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12EFF"/>
    <w:rsid w:val="00083167"/>
    <w:rsid w:val="000A66BC"/>
    <w:rsid w:val="000C7542"/>
    <w:rsid w:val="000D7DE2"/>
    <w:rsid w:val="00143D66"/>
    <w:rsid w:val="001E37B0"/>
    <w:rsid w:val="001F28AA"/>
    <w:rsid w:val="002833BB"/>
    <w:rsid w:val="00283FC0"/>
    <w:rsid w:val="002E187F"/>
    <w:rsid w:val="002F75DC"/>
    <w:rsid w:val="00301ACA"/>
    <w:rsid w:val="00323434"/>
    <w:rsid w:val="00364BB1"/>
    <w:rsid w:val="00374A3B"/>
    <w:rsid w:val="00397E50"/>
    <w:rsid w:val="003D6680"/>
    <w:rsid w:val="003F5B9B"/>
    <w:rsid w:val="00481131"/>
    <w:rsid w:val="004A6A0C"/>
    <w:rsid w:val="004A6B78"/>
    <w:rsid w:val="004E62D9"/>
    <w:rsid w:val="004F3CA2"/>
    <w:rsid w:val="00503686"/>
    <w:rsid w:val="00512280"/>
    <w:rsid w:val="005939EE"/>
    <w:rsid w:val="005A2A24"/>
    <w:rsid w:val="00603369"/>
    <w:rsid w:val="00622D94"/>
    <w:rsid w:val="00682ED3"/>
    <w:rsid w:val="006B7930"/>
    <w:rsid w:val="006D7DFA"/>
    <w:rsid w:val="00703EBE"/>
    <w:rsid w:val="00724214"/>
    <w:rsid w:val="007408B3"/>
    <w:rsid w:val="00766D3B"/>
    <w:rsid w:val="007A60ED"/>
    <w:rsid w:val="007A62A1"/>
    <w:rsid w:val="008175BE"/>
    <w:rsid w:val="00856C48"/>
    <w:rsid w:val="00857D49"/>
    <w:rsid w:val="0086527E"/>
    <w:rsid w:val="008850D5"/>
    <w:rsid w:val="008E79B7"/>
    <w:rsid w:val="009208D2"/>
    <w:rsid w:val="009216C2"/>
    <w:rsid w:val="00926E65"/>
    <w:rsid w:val="00930517"/>
    <w:rsid w:val="00947BB2"/>
    <w:rsid w:val="00980EAF"/>
    <w:rsid w:val="00981F1D"/>
    <w:rsid w:val="00A36FF0"/>
    <w:rsid w:val="00A646D7"/>
    <w:rsid w:val="00B5520F"/>
    <w:rsid w:val="00B923E1"/>
    <w:rsid w:val="00BE1474"/>
    <w:rsid w:val="00BE2834"/>
    <w:rsid w:val="00C72BE8"/>
    <w:rsid w:val="00D621C2"/>
    <w:rsid w:val="00D96482"/>
    <w:rsid w:val="00E10095"/>
    <w:rsid w:val="00EA14C8"/>
    <w:rsid w:val="00F57125"/>
    <w:rsid w:val="00F66439"/>
    <w:rsid w:val="00FC1F1A"/>
    <w:rsid w:val="00FC40E0"/>
    <w:rsid w:val="00FC6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character" w:customStyle="1" w:styleId="apple-converted-space">
    <w:name w:val="apple-converted-space"/>
    <w:basedOn w:val="DefaultParagraphFont"/>
    <w:rsid w:val="00397E50"/>
  </w:style>
  <w:style w:type="paragraph" w:styleId="NormalWeb">
    <w:name w:val="Normal (Web)"/>
    <w:basedOn w:val="Normal"/>
    <w:uiPriority w:val="99"/>
    <w:semiHidden/>
    <w:unhideWhenUsed/>
    <w:rsid w:val="00BE283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2834"/>
    <w:rPr>
      <w:i/>
      <w:iCs/>
    </w:rPr>
  </w:style>
  <w:style w:type="paragraph" w:customStyle="1" w:styleId="rtecenter">
    <w:name w:val="rtecenter"/>
    <w:basedOn w:val="Normal"/>
    <w:rsid w:val="00BE28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40401943">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644553777">
      <w:bodyDiv w:val="1"/>
      <w:marLeft w:val="0"/>
      <w:marRight w:val="0"/>
      <w:marTop w:val="0"/>
      <w:marBottom w:val="0"/>
      <w:divBdr>
        <w:top w:val="none" w:sz="0" w:space="0" w:color="auto"/>
        <w:left w:val="none" w:sz="0" w:space="0" w:color="auto"/>
        <w:bottom w:val="none" w:sz="0" w:space="0" w:color="auto"/>
        <w:right w:val="none" w:sz="0" w:space="0" w:color="auto"/>
      </w:divBdr>
    </w:div>
    <w:div w:id="1580409199">
      <w:bodyDiv w:val="1"/>
      <w:marLeft w:val="0"/>
      <w:marRight w:val="0"/>
      <w:marTop w:val="0"/>
      <w:marBottom w:val="0"/>
      <w:divBdr>
        <w:top w:val="none" w:sz="0" w:space="0" w:color="auto"/>
        <w:left w:val="none" w:sz="0" w:space="0" w:color="auto"/>
        <w:bottom w:val="none" w:sz="0" w:space="0" w:color="auto"/>
        <w:right w:val="none" w:sz="0" w:space="0" w:color="auto"/>
      </w:divBdr>
    </w:div>
    <w:div w:id="1582910292">
      <w:bodyDiv w:val="1"/>
      <w:marLeft w:val="0"/>
      <w:marRight w:val="0"/>
      <w:marTop w:val="0"/>
      <w:marBottom w:val="0"/>
      <w:divBdr>
        <w:top w:val="none" w:sz="0" w:space="0" w:color="auto"/>
        <w:left w:val="none" w:sz="0" w:space="0" w:color="auto"/>
        <w:bottom w:val="none" w:sz="0" w:space="0" w:color="auto"/>
        <w:right w:val="none" w:sz="0" w:space="0" w:color="auto"/>
      </w:divBdr>
    </w:div>
    <w:div w:id="172675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13" Type="http://schemas.openxmlformats.org/officeDocument/2006/relationships/hyperlink" Target="http://www.topconpositioning.com/agricultur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opconpositioning.com/agriculture" TargetMode="External"/><Relationship Id="rId12" Type="http://schemas.openxmlformats.org/officeDocument/2006/relationships/hyperlink" Target="http://global.topcon.com/" TargetMode="External"/><Relationship Id="rId17" Type="http://schemas.openxmlformats.org/officeDocument/2006/relationships/hyperlink" Target="mailto:CorpComm@topcon.com" TargetMode="External"/><Relationship Id="rId2" Type="http://schemas.openxmlformats.org/officeDocument/2006/relationships/styles" Target="styles.xml"/><Relationship Id="rId16" Type="http://schemas.openxmlformats.org/officeDocument/2006/relationships/hyperlink" Target="https://www.facebook.com/pg/TopconA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TopconToday/" TargetMode="External"/><Relationship Id="rId5" Type="http://schemas.openxmlformats.org/officeDocument/2006/relationships/footnotes" Target="footnotes.xml"/><Relationship Id="rId15" Type="http://schemas.openxmlformats.org/officeDocument/2006/relationships/hyperlink" Target="https://twitter.com/topconag" TargetMode="External"/><Relationship Id="rId10" Type="http://schemas.openxmlformats.org/officeDocument/2006/relationships/hyperlink" Target="https://twitter.com/topcon_today"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inkedin.com/company/topcon-positioning-group" TargetMode="External"/><Relationship Id="rId14" Type="http://schemas.openxmlformats.org/officeDocument/2006/relationships/hyperlink" Target="https://www.linkedin.com/company/topconagricult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eech/Downloads/CorpPress_Release_Templates/PressRelease_US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PressRelease_US_eng.dotx</Template>
  <TotalTime>1</TotalTime>
  <Pages>2</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2</cp:revision>
  <dcterms:created xsi:type="dcterms:W3CDTF">2023-06-30T17:41:00Z</dcterms:created>
  <dcterms:modified xsi:type="dcterms:W3CDTF">2023-06-30T17:41:00Z</dcterms:modified>
</cp:coreProperties>
</file>